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90AC3" w14:textId="77777777" w:rsidR="008B7A60" w:rsidRDefault="008B7A60" w:rsidP="008B7A60">
      <w:pPr>
        <w:rPr>
          <w:rFonts w:ascii="Times New Roman" w:hAnsi="Times New Roman" w:cs="Times New Roman"/>
        </w:rPr>
      </w:pPr>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38FEDB1E" w14:textId="77777777" w:rsidR="008B7A60" w:rsidRDefault="008B7A60" w:rsidP="008B7A60">
      <w:pPr>
        <w:rPr>
          <w:rFonts w:ascii="Times New Roman" w:hAnsi="Times New Roman" w:cs="Times New Roman"/>
        </w:rPr>
      </w:pP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8B7A60" w14:paraId="31C56ADC" w14:textId="77777777" w:rsidTr="008B7A60">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8B7A60" w14:paraId="1D329D86"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8B7A60" w14:paraId="4000373B" w14:textId="77777777">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000"/>
                        </w:tblGrid>
                        <w:tr w:rsidR="008B7A60" w14:paraId="50211167" w14:textId="77777777">
                          <w:trPr>
                            <w:jc w:val="center"/>
                          </w:trPr>
                          <w:tc>
                            <w:tcPr>
                              <w:tcW w:w="0" w:type="auto"/>
                              <w:vAlign w:val="center"/>
                              <w:hideMark/>
                            </w:tcPr>
                            <w:p w14:paraId="2428E68A" w14:textId="77777777" w:rsidR="008B7A60" w:rsidRDefault="008B7A60">
                              <w:pPr>
                                <w:spacing w:line="252" w:lineRule="auto"/>
                                <w:jc w:val="center"/>
                                <w:rPr>
                                  <w:rFonts w:ascii="Times New Roman" w:hAnsi="Times New Roman" w:cs="Times New Roman"/>
                                  <w:color w:val="FFFFFF"/>
                                  <w:sz w:val="14"/>
                                  <w:szCs w:val="14"/>
                                </w:rPr>
                              </w:pPr>
                              <w:r>
                                <w:rPr>
                                  <w:rFonts w:ascii="Times New Roman" w:hAnsi="Times New Roman" w:cs="Times New Roman"/>
                                  <w:color w:val="FFFFFF"/>
                                  <w:sz w:val="14"/>
                                  <w:szCs w:val="14"/>
                                </w:rPr>
                                <w:t>MGM Resorts International – MGM Minute</w:t>
                              </w:r>
                            </w:p>
                          </w:tc>
                        </w:tr>
                      </w:tbl>
                      <w:p w14:paraId="1FA56B05" w14:textId="77777777" w:rsidR="008B7A60" w:rsidRDefault="008B7A60">
                        <w:pPr>
                          <w:spacing w:line="252" w:lineRule="auto"/>
                          <w:rPr>
                            <w:rFonts w:ascii="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B7A60" w14:paraId="3F091518" w14:textId="77777777">
                          <w:trPr>
                            <w:jc w:val="center"/>
                            <w:hidden/>
                          </w:trPr>
                          <w:tc>
                            <w:tcPr>
                              <w:tcW w:w="5000" w:type="pct"/>
                              <w:shd w:val="clear" w:color="auto" w:fill="000000"/>
                              <w:vAlign w:val="center"/>
                              <w:hideMark/>
                            </w:tcPr>
                            <w:p w14:paraId="2807670D" w14:textId="77777777" w:rsidR="008B7A60" w:rsidRDefault="008B7A60">
                              <w:pPr>
                                <w:rPr>
                                  <w:rFonts w:ascii="Times New Roman" w:hAnsi="Times New Roman" w:cs="Times New Roman"/>
                                  <w:vanish/>
                                </w:rPr>
                              </w:pPr>
                            </w:p>
                          </w:tc>
                        </w:tr>
                      </w:tbl>
                      <w:p w14:paraId="5A7B1C79" w14:textId="77777777" w:rsidR="008B7A60" w:rsidRDefault="008B7A60">
                        <w:pPr>
                          <w:spacing w:line="252" w:lineRule="auto"/>
                          <w:jc w:val="center"/>
                          <w:rPr>
                            <w:rFonts w:ascii="Times New Roman" w:hAnsi="Times New Roman" w:cs="Times New Roman"/>
                            <w:sz w:val="24"/>
                            <w:szCs w:val="24"/>
                          </w:rPr>
                        </w:pPr>
                      </w:p>
                    </w:tc>
                  </w:tr>
                </w:tbl>
                <w:p w14:paraId="6353B423" w14:textId="77777777" w:rsidR="008B7A60" w:rsidRDefault="008B7A60">
                  <w:pPr>
                    <w:jc w:val="center"/>
                    <w:rPr>
                      <w:rFonts w:ascii="Times New Roman" w:eastAsia="Times New Roman" w:hAnsi="Times New Roman" w:cs="Times New Roman"/>
                      <w:sz w:val="20"/>
                      <w:szCs w:val="20"/>
                    </w:rPr>
                  </w:pPr>
                </w:p>
              </w:tc>
            </w:tr>
            <w:tr w:rsidR="008B7A60" w14:paraId="63A3ED22" w14:textId="77777777">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879"/>
                  </w:tblGrid>
                  <w:tr w:rsidR="008B7A60" w14:paraId="557D20E5" w14:textId="77777777">
                    <w:trPr>
                      <w:jc w:val="center"/>
                    </w:trPr>
                    <w:tc>
                      <w:tcPr>
                        <w:tcW w:w="0" w:type="auto"/>
                      </w:tcPr>
                      <w:tbl>
                        <w:tblPr>
                          <w:tblW w:w="9879" w:type="dxa"/>
                          <w:jc w:val="center"/>
                          <w:shd w:val="clear" w:color="auto" w:fill="F2F2F2"/>
                          <w:tblCellMar>
                            <w:left w:w="0" w:type="dxa"/>
                            <w:right w:w="0" w:type="dxa"/>
                          </w:tblCellMar>
                          <w:tblLook w:val="04A0" w:firstRow="1" w:lastRow="0" w:firstColumn="1" w:lastColumn="0" w:noHBand="0" w:noVBand="1"/>
                        </w:tblPr>
                        <w:tblGrid>
                          <w:gridCol w:w="6256"/>
                          <w:gridCol w:w="3528"/>
                          <w:gridCol w:w="27"/>
                          <w:gridCol w:w="18"/>
                          <w:gridCol w:w="50"/>
                        </w:tblGrid>
                        <w:tr w:rsidR="008B7A60" w14:paraId="53DB4AFC" w14:textId="77777777">
                          <w:trPr>
                            <w:trHeight w:val="20"/>
                            <w:jc w:val="center"/>
                          </w:trPr>
                          <w:tc>
                            <w:tcPr>
                              <w:tcW w:w="6253" w:type="dxa"/>
                              <w:shd w:val="clear" w:color="auto" w:fill="FFFFFF"/>
                              <w:tcMar>
                                <w:top w:w="405" w:type="dxa"/>
                                <w:left w:w="300" w:type="dxa"/>
                                <w:bottom w:w="150" w:type="dxa"/>
                                <w:right w:w="300" w:type="dxa"/>
                              </w:tcMar>
                              <w:vAlign w:val="center"/>
                              <w:hideMark/>
                            </w:tcPr>
                            <w:p w14:paraId="39D1EC5B" w14:textId="77777777" w:rsidR="008B7A60" w:rsidRDefault="008B7A60">
                              <w:pPr>
                                <w:rPr>
                                  <w:rFonts w:ascii="Times New Roman" w:eastAsia="Times New Roman" w:hAnsi="Times New Roman" w:cs="Times New Roman"/>
                                  <w:sz w:val="20"/>
                                  <w:szCs w:val="20"/>
                                </w:rPr>
                              </w:pPr>
                            </w:p>
                          </w:tc>
                          <w:tc>
                            <w:tcPr>
                              <w:tcW w:w="3593" w:type="dxa"/>
                              <w:gridSpan w:val="2"/>
                              <w:shd w:val="clear" w:color="auto" w:fill="FFFFFF"/>
                              <w:vAlign w:val="center"/>
                              <w:hideMark/>
                            </w:tcPr>
                            <w:p w14:paraId="45652E42" w14:textId="621160D4" w:rsidR="008B7A60" w:rsidRDefault="008B7A60">
                              <w:pPr>
                                <w:pStyle w:val="Heading2"/>
                                <w:spacing w:before="0" w:beforeAutospacing="0" w:after="0" w:afterAutospacing="0" w:line="252" w:lineRule="auto"/>
                                <w:rPr>
                                  <w:rFonts w:eastAsia="Times New Roman"/>
                                  <w:sz w:val="44"/>
                                  <w:szCs w:val="44"/>
                                </w:rPr>
                              </w:pPr>
                              <w:r>
                                <w:rPr>
                                  <w:noProof/>
                                </w:rPr>
                                <w:drawing>
                                  <wp:anchor distT="0" distB="0" distL="114300" distR="114300" simplePos="0" relativeHeight="251673600" behindDoc="0" locked="0" layoutInCell="1" allowOverlap="1" wp14:anchorId="0EB342D3" wp14:editId="6344D0F6">
                                    <wp:simplePos x="0" y="0"/>
                                    <wp:positionH relativeFrom="column">
                                      <wp:posOffset>-677545</wp:posOffset>
                                    </wp:positionH>
                                    <wp:positionV relativeFrom="paragraph">
                                      <wp:posOffset>121920</wp:posOffset>
                                    </wp:positionV>
                                    <wp:extent cx="2611120" cy="4838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120" cy="483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0E175A5E" wp14:editId="22F4C418">
                                    <wp:simplePos x="0" y="0"/>
                                    <wp:positionH relativeFrom="column">
                                      <wp:posOffset>-772795</wp:posOffset>
                                    </wp:positionH>
                                    <wp:positionV relativeFrom="page">
                                      <wp:posOffset>675640</wp:posOffset>
                                    </wp:positionV>
                                    <wp:extent cx="2801620" cy="288925"/>
                                    <wp:effectExtent l="0" t="0" r="0" b="0"/>
                                    <wp:wrapNone/>
                                    <wp:docPr id="26" name="Picture 26" descr="April 19, 2021 – April 25,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il 19, 2021 – April 25, 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620" cy="288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55AC7397" w14:textId="77777777" w:rsidR="008B7A60" w:rsidRDefault="008B7A60">
                              <w:r>
                                <w:t> </w:t>
                              </w:r>
                            </w:p>
                          </w:tc>
                        </w:tr>
                        <w:tr w:rsidR="008B7A60" w14:paraId="6E1AE731"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1ED88B4D" w14:textId="228DEB58" w:rsidR="008B7A60" w:rsidRDefault="008B7A60">
                              <w:pPr>
                                <w:pStyle w:val="Heading2"/>
                                <w:spacing w:before="0" w:beforeAutospacing="0" w:after="0" w:afterAutospacing="0" w:line="252" w:lineRule="auto"/>
                                <w:jc w:val="center"/>
                                <w:rPr>
                                  <w:rFonts w:eastAsia="Times New Roman"/>
                                  <w:sz w:val="28"/>
                                  <w:szCs w:val="28"/>
                                </w:rPr>
                              </w:pPr>
                              <w:r>
                                <w:rPr>
                                  <w:noProof/>
                                </w:rPr>
                                <w:drawing>
                                  <wp:anchor distT="0" distB="0" distL="114300" distR="114300" simplePos="0" relativeHeight="251675648" behindDoc="0" locked="0" layoutInCell="1" allowOverlap="1" wp14:anchorId="30F28717" wp14:editId="0B8904E8">
                                    <wp:simplePos x="0" y="0"/>
                                    <wp:positionH relativeFrom="column">
                                      <wp:posOffset>160655</wp:posOffset>
                                    </wp:positionH>
                                    <wp:positionV relativeFrom="page">
                                      <wp:posOffset>-219075</wp:posOffset>
                                    </wp:positionV>
                                    <wp:extent cx="2498090" cy="4781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478155"/>
                                            </a:xfrm>
                                            <a:prstGeom prst="rect">
                                              <a:avLst/>
                                            </a:prstGeom>
                                            <a:noFill/>
                                          </pic:spPr>
                                        </pic:pic>
                                      </a:graphicData>
                                    </a:graphic>
                                    <wp14:sizeRelH relativeFrom="page">
                                      <wp14:pctWidth>0</wp14:pctWidth>
                                    </wp14:sizeRelH>
                                    <wp14:sizeRelV relativeFrom="page">
                                      <wp14:pctHeight>0</wp14:pctHeight>
                                    </wp14:sizeRelV>
                                  </wp:anchor>
                                </w:drawing>
                              </w:r>
                            </w:p>
                            <w:p w14:paraId="7464D612" w14:textId="0E667F14" w:rsidR="008B7A60" w:rsidRDefault="008B7A60">
                              <w:pPr>
                                <w:pStyle w:val="Heading2"/>
                                <w:spacing w:before="0" w:beforeAutospacing="0" w:after="0" w:afterAutospacing="0" w:line="252" w:lineRule="auto"/>
                                <w:jc w:val="center"/>
                                <w:rPr>
                                  <w:rFonts w:eastAsia="Times New Roman"/>
                                  <w:sz w:val="32"/>
                                  <w:szCs w:val="32"/>
                                </w:rPr>
                              </w:pPr>
                              <w:r>
                                <w:rPr>
                                  <w:noProof/>
                                </w:rPr>
                                <w:drawing>
                                  <wp:anchor distT="0" distB="0" distL="114300" distR="114300" simplePos="0" relativeHeight="251676672" behindDoc="0" locked="0" layoutInCell="1" allowOverlap="1" wp14:anchorId="63354702" wp14:editId="4D2137CD">
                                    <wp:simplePos x="0" y="0"/>
                                    <wp:positionH relativeFrom="column">
                                      <wp:posOffset>169545</wp:posOffset>
                                    </wp:positionH>
                                    <wp:positionV relativeFrom="page">
                                      <wp:posOffset>582295</wp:posOffset>
                                    </wp:positionV>
                                    <wp:extent cx="2552700" cy="828675"/>
                                    <wp:effectExtent l="0" t="0" r="0" b="9525"/>
                                    <wp:wrapNone/>
                                    <wp:docPr id="24" name="Picture 24" descr="News Release&#10;For Immediate Release&#10;April 19,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Release&#10;For Immediate Release&#10;April 19, 202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8286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93" w:type="dxa"/>
                              <w:gridSpan w:val="2"/>
                              <w:shd w:val="clear" w:color="auto" w:fill="FFFFFF"/>
                              <w:vAlign w:val="center"/>
                              <w:hideMark/>
                            </w:tcPr>
                            <w:p w14:paraId="5B756D38" w14:textId="1FC54FAF" w:rsidR="008B7A60" w:rsidRDefault="008B7A60">
                              <w:pPr>
                                <w:pStyle w:val="Heading2"/>
                                <w:spacing w:before="0" w:beforeAutospacing="0" w:after="0" w:afterAutospacing="0" w:line="252" w:lineRule="auto"/>
                                <w:rPr>
                                  <w:rFonts w:eastAsia="Times New Roman"/>
                                  <w:sz w:val="28"/>
                                  <w:szCs w:val="28"/>
                                </w:rPr>
                              </w:pPr>
                              <w:r>
                                <w:rPr>
                                  <w:noProof/>
                                </w:rPr>
                                <w:drawing>
                                  <wp:anchor distT="0" distB="0" distL="114300" distR="114300" simplePos="0" relativeHeight="251677696" behindDoc="0" locked="0" layoutInCell="1" allowOverlap="1" wp14:anchorId="0DF206C6" wp14:editId="5FE999FC">
                                    <wp:simplePos x="0" y="0"/>
                                    <wp:positionH relativeFrom="column">
                                      <wp:posOffset>-833120</wp:posOffset>
                                    </wp:positionH>
                                    <wp:positionV relativeFrom="page">
                                      <wp:posOffset>549275</wp:posOffset>
                                    </wp:positionV>
                                    <wp:extent cx="2716530" cy="638175"/>
                                    <wp:effectExtent l="0" t="0" r="7620" b="9525"/>
                                    <wp:wrapNone/>
                                    <wp:docPr id="23" name="Picture 23" descr="For more information:&#10;Media@mgmresorts.com&#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more information:&#10;Media@mgmresorts.com&#10;">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3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42EBE0C6" w14:textId="77777777" w:rsidR="008B7A60" w:rsidRDefault="008B7A60">
                              <w:r>
                                <w:t> </w:t>
                              </w:r>
                            </w:p>
                          </w:tc>
                        </w:tr>
                        <w:tr w:rsidR="008B7A60" w14:paraId="414FB9BF"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tcPr>
                            <w:p w14:paraId="192425C9" w14:textId="77777777" w:rsidR="008B7A60" w:rsidRDefault="008B7A60">
                              <w:pPr>
                                <w:spacing w:line="252" w:lineRule="auto"/>
                                <w:jc w:val="center"/>
                                <w:rPr>
                                  <w:rFonts w:ascii="Times New Roman" w:hAnsi="Times New Roman" w:cs="Times New Roman"/>
                                </w:rPr>
                              </w:pPr>
                            </w:p>
                            <w:p w14:paraId="1ACA418D" w14:textId="491E1944" w:rsidR="008B7A60" w:rsidRDefault="008B7A60">
                              <w:pPr>
                                <w:spacing w:line="252" w:lineRule="auto"/>
                                <w:jc w:val="center"/>
                                <w:rPr>
                                  <w:rFonts w:ascii="Times New Roman" w:hAnsi="Times New Roman" w:cs="Times New Roman"/>
                                </w:rPr>
                              </w:pPr>
                              <w:r>
                                <w:rPr>
                                  <w:noProof/>
                                  <w:color w:val="000000"/>
                                </w:rPr>
                                <w:drawing>
                                  <wp:inline distT="0" distB="0" distL="0" distR="0" wp14:anchorId="602953C7" wp14:editId="632D4B29">
                                    <wp:extent cx="5705475" cy="3200400"/>
                                    <wp:effectExtent l="0" t="0" r="9525" b="0"/>
                                    <wp:docPr id="21" name="Picture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05475" cy="3200400"/>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15"/>
                              </w:tblGrid>
                              <w:tr w:rsidR="008B7A60" w14:paraId="56128D6E" w14:textId="77777777">
                                <w:trPr>
                                  <w:trHeight w:val="268"/>
                                </w:trPr>
                                <w:tc>
                                  <w:tcPr>
                                    <w:tcW w:w="0" w:type="auto"/>
                                    <w:vAlign w:val="center"/>
                                    <w:hideMark/>
                                  </w:tcPr>
                                  <w:p w14:paraId="5C41742B" w14:textId="085D5E70" w:rsidR="008B7A60" w:rsidRDefault="008B7A60">
                                    <w:pPr>
                                      <w:spacing w:line="252" w:lineRule="auto"/>
                                      <w:jc w:val="center"/>
                                      <w:rPr>
                                        <w:rFonts w:ascii="Times New Roman" w:hAnsi="Times New Roman" w:cs="Times New Roman"/>
                                        <w:b/>
                                        <w:bCs/>
                                        <w:sz w:val="24"/>
                                        <w:szCs w:val="24"/>
                                      </w:rPr>
                                    </w:pPr>
                                    <w:r>
                                      <w:rPr>
                                        <w:rFonts w:ascii="Times New Roman" w:hAnsi="Times New Roman" w:cs="Times New Roman"/>
                                        <w:b/>
                                        <w:bCs/>
                                        <w:noProof/>
                                      </w:rPr>
                                      <w:drawing>
                                        <wp:inline distT="0" distB="0" distL="0" distR="0" wp14:anchorId="2C7FE4D1" wp14:editId="20376654">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9"/>
                              </w:tblGrid>
                              <w:tr w:rsidR="008B7A60" w14:paraId="4BA7A2CA" w14:textId="77777777">
                                <w:trPr>
                                  <w:trHeight w:val="235"/>
                                </w:trPr>
                                <w:tc>
                                  <w:tcPr>
                                    <w:tcW w:w="0" w:type="auto"/>
                                    <w:shd w:val="clear" w:color="auto" w:fill="FFFFFF"/>
                                    <w:tcMar>
                                      <w:top w:w="225" w:type="dxa"/>
                                      <w:left w:w="225" w:type="dxa"/>
                                      <w:bottom w:w="225" w:type="dxa"/>
                                      <w:right w:w="225" w:type="dxa"/>
                                    </w:tcMar>
                                    <w:hideMark/>
                                  </w:tcPr>
                                  <w:p w14:paraId="20C89FD0" w14:textId="233E3275" w:rsidR="008B7A60" w:rsidRDefault="008B7A60">
                                    <w:pPr>
                                      <w:spacing w:line="252" w:lineRule="auto"/>
                                      <w:jc w:val="center"/>
                                      <w:rPr>
                                        <w:rFonts w:ascii="Times New Roman" w:hAnsi="Times New Roman" w:cs="Times New Roman"/>
                                        <w:i/>
                                        <w:iCs/>
                                        <w:sz w:val="24"/>
                                        <w:szCs w:val="24"/>
                                      </w:rPr>
                                    </w:pPr>
                                    <w:r>
                                      <w:rPr>
                                        <w:rFonts w:ascii="Times New Roman" w:hAnsi="Times New Roman" w:cs="Times New Roman"/>
                                        <w:i/>
                                        <w:iCs/>
                                        <w:color w:val="000000"/>
                                        <w:sz w:val="24"/>
                                        <w:szCs w:val="24"/>
                                      </w:rPr>
                                      <w:t xml:space="preserve">Click </w:t>
                                    </w:r>
                                    <w:hyperlink r:id="rId16" w:history="1">
                                      <w:r w:rsidRPr="00E11709">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791CEA02" w14:textId="77777777" w:rsidR="008B7A60" w:rsidRDefault="008B7A60">
                              <w:pPr>
                                <w:spacing w:line="252" w:lineRule="auto"/>
                                <w:jc w:val="center"/>
                                <w:rPr>
                                  <w:rFonts w:ascii="Times New Roman" w:hAnsi="Times New Roman" w:cs="Times New Roman"/>
                                  <w:sz w:val="24"/>
                                  <w:szCs w:val="24"/>
                                </w:rPr>
                              </w:pP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18"/>
                              </w:tblGrid>
                              <w:tr w:rsidR="008B7A60" w14:paraId="6E4457E5" w14:textId="77777777">
                                <w:trPr>
                                  <w:trHeight w:val="143"/>
                                </w:trPr>
                                <w:tc>
                                  <w:tcPr>
                                    <w:tcW w:w="0" w:type="auto"/>
                                    <w:shd w:val="clear" w:color="auto" w:fill="FFFFFF"/>
                                    <w:tcMar>
                                      <w:top w:w="225" w:type="dxa"/>
                                      <w:left w:w="225" w:type="dxa"/>
                                      <w:bottom w:w="225" w:type="dxa"/>
                                      <w:right w:w="225" w:type="dxa"/>
                                    </w:tcMar>
                                    <w:hideMark/>
                                  </w:tcPr>
                                  <w:p w14:paraId="654A4BA1" w14:textId="77777777" w:rsidR="008B7A60" w:rsidRDefault="008B7A60">
                                    <w:pPr>
                                      <w:spacing w:line="252" w:lineRule="auto"/>
                                      <w:rPr>
                                        <w:rFonts w:ascii="Times New Roman" w:hAnsi="Times New Roman" w:cs="Times New Roman"/>
                                      </w:rPr>
                                    </w:pPr>
                                    <w:r>
                                      <w:rPr>
                                        <w:rFonts w:ascii="Times New Roman" w:hAnsi="Times New Roman" w:cs="Times New Roman"/>
                                        <w:color w:val="000000"/>
                                        <w:sz w:val="28"/>
                                        <w:szCs w:val="28"/>
                                      </w:rPr>
                                      <w:t>This week’s stories that you’ll find within the MGM Minute:</w:t>
                                    </w:r>
                                  </w:p>
                                </w:tc>
                              </w:tr>
                            </w:tbl>
                            <w:p w14:paraId="4EECE86C" w14:textId="77777777" w:rsidR="008B7A60" w:rsidRDefault="008B7A60">
                              <w:pPr>
                                <w:spacing w:line="252" w:lineRule="auto"/>
                                <w:rPr>
                                  <w:rFonts w:ascii="Times New Roman" w:hAnsi="Times New Roman" w:cs="Times New Roman"/>
                                  <w:sz w:val="24"/>
                                  <w:szCs w:val="24"/>
                                </w:rPr>
                              </w:pPr>
                            </w:p>
                          </w:tc>
                          <w:tc>
                            <w:tcPr>
                              <w:tcW w:w="26" w:type="dxa"/>
                              <w:shd w:val="clear" w:color="auto" w:fill="F2F2F2"/>
                              <w:vAlign w:val="center"/>
                              <w:hideMark/>
                            </w:tcPr>
                            <w:p w14:paraId="719D575D" w14:textId="77777777" w:rsidR="008B7A60" w:rsidRDefault="008B7A60">
                              <w:pPr>
                                <w:rPr>
                                  <w:rFonts w:ascii="Times New Roman" w:hAnsi="Times New Roman" w:cs="Times New Roman"/>
                                  <w:sz w:val="24"/>
                                  <w:szCs w:val="24"/>
                                </w:rPr>
                              </w:pPr>
                            </w:p>
                          </w:tc>
                          <w:tc>
                            <w:tcPr>
                              <w:tcW w:w="20" w:type="dxa"/>
                              <w:shd w:val="clear" w:color="auto" w:fill="F2F2F2"/>
                              <w:vAlign w:val="center"/>
                              <w:hideMark/>
                            </w:tcPr>
                            <w:p w14:paraId="3C2D8CB6" w14:textId="77777777" w:rsidR="008B7A60" w:rsidRDefault="008B7A60">
                              <w:pPr>
                                <w:rPr>
                                  <w:rFonts w:ascii="Times New Roman" w:eastAsia="Times New Roman" w:hAnsi="Times New Roman" w:cs="Times New Roman"/>
                                  <w:sz w:val="20"/>
                                  <w:szCs w:val="20"/>
                                </w:rPr>
                              </w:pPr>
                            </w:p>
                          </w:tc>
                          <w:tc>
                            <w:tcPr>
                              <w:tcW w:w="15" w:type="dxa"/>
                              <w:shd w:val="clear" w:color="auto" w:fill="F2F2F2"/>
                              <w:vAlign w:val="center"/>
                              <w:hideMark/>
                            </w:tcPr>
                            <w:p w14:paraId="3A7BFAC2" w14:textId="77777777" w:rsidR="008B7A60" w:rsidRDefault="008B7A60">
                              <w:r>
                                <w:t> </w:t>
                              </w:r>
                            </w:p>
                          </w:tc>
                        </w:tr>
                        <w:tr w:rsidR="008B7A60" w14:paraId="0FA2B0B4" w14:textId="77777777">
                          <w:trPr>
                            <w:jc w:val="center"/>
                          </w:trPr>
                          <w:tc>
                            <w:tcPr>
                              <w:tcW w:w="6253" w:type="dxa"/>
                              <w:shd w:val="clear" w:color="auto" w:fill="F2F2F2"/>
                              <w:vAlign w:val="center"/>
                              <w:hideMark/>
                            </w:tcPr>
                            <w:p w14:paraId="2A95A2FD" w14:textId="77777777" w:rsidR="008B7A60" w:rsidRDefault="008B7A60"/>
                          </w:tc>
                          <w:tc>
                            <w:tcPr>
                              <w:tcW w:w="3593" w:type="dxa"/>
                              <w:gridSpan w:val="2"/>
                              <w:shd w:val="clear" w:color="auto" w:fill="F2F2F2"/>
                              <w:vAlign w:val="center"/>
                              <w:hideMark/>
                            </w:tcPr>
                            <w:p w14:paraId="499A8C24" w14:textId="77777777" w:rsidR="008B7A60" w:rsidRDefault="008B7A60">
                              <w:pPr>
                                <w:rPr>
                                  <w:rFonts w:ascii="Times New Roman" w:eastAsia="Times New Roman" w:hAnsi="Times New Roman" w:cs="Times New Roman"/>
                                  <w:sz w:val="20"/>
                                  <w:szCs w:val="20"/>
                                </w:rPr>
                              </w:pPr>
                            </w:p>
                          </w:tc>
                          <w:tc>
                            <w:tcPr>
                              <w:tcW w:w="20" w:type="dxa"/>
                              <w:shd w:val="clear" w:color="auto" w:fill="F2F2F2"/>
                              <w:vAlign w:val="center"/>
                              <w:hideMark/>
                            </w:tcPr>
                            <w:p w14:paraId="48FF1ED0" w14:textId="77777777" w:rsidR="008B7A60" w:rsidRDefault="008B7A60">
                              <w:pPr>
                                <w:rPr>
                                  <w:rFonts w:ascii="Times New Roman" w:eastAsia="Times New Roman" w:hAnsi="Times New Roman" w:cs="Times New Roman"/>
                                  <w:sz w:val="20"/>
                                  <w:szCs w:val="20"/>
                                </w:rPr>
                              </w:pPr>
                            </w:p>
                          </w:tc>
                          <w:tc>
                            <w:tcPr>
                              <w:tcW w:w="13" w:type="dxa"/>
                              <w:shd w:val="clear" w:color="auto" w:fill="F2F2F2"/>
                              <w:vAlign w:val="center"/>
                              <w:hideMark/>
                            </w:tcPr>
                            <w:p w14:paraId="7E4DF451" w14:textId="77777777" w:rsidR="008B7A60" w:rsidRDefault="008B7A60">
                              <w:pPr>
                                <w:rPr>
                                  <w:rFonts w:ascii="Times New Roman" w:eastAsia="Times New Roman" w:hAnsi="Times New Roman" w:cs="Times New Roman"/>
                                  <w:sz w:val="20"/>
                                  <w:szCs w:val="20"/>
                                </w:rPr>
                              </w:pPr>
                            </w:p>
                          </w:tc>
                        </w:tr>
                        <w:tr w:rsidR="008B7A60" w14:paraId="2128EA9D" w14:textId="77777777">
                          <w:trPr>
                            <w:jc w:val="center"/>
                          </w:trPr>
                          <w:tc>
                            <w:tcPr>
                              <w:tcW w:w="6255" w:type="dxa"/>
                              <w:shd w:val="clear" w:color="auto" w:fill="F2F2F2"/>
                              <w:vAlign w:val="center"/>
                              <w:hideMark/>
                            </w:tcPr>
                            <w:p w14:paraId="6F61A4CE" w14:textId="77777777" w:rsidR="008B7A60" w:rsidRDefault="008B7A60">
                              <w:pPr>
                                <w:rPr>
                                  <w:rFonts w:ascii="Times New Roman" w:eastAsia="Times New Roman" w:hAnsi="Times New Roman" w:cs="Times New Roman"/>
                                  <w:sz w:val="20"/>
                                  <w:szCs w:val="20"/>
                                </w:rPr>
                              </w:pPr>
                            </w:p>
                          </w:tc>
                          <w:tc>
                            <w:tcPr>
                              <w:tcW w:w="3570" w:type="dxa"/>
                              <w:shd w:val="clear" w:color="auto" w:fill="F2F2F2"/>
                              <w:vAlign w:val="center"/>
                              <w:hideMark/>
                            </w:tcPr>
                            <w:p w14:paraId="0FFC749D" w14:textId="77777777" w:rsidR="008B7A60" w:rsidRDefault="008B7A60">
                              <w:pPr>
                                <w:rPr>
                                  <w:rFonts w:ascii="Times New Roman" w:eastAsia="Times New Roman" w:hAnsi="Times New Roman" w:cs="Times New Roman"/>
                                  <w:sz w:val="20"/>
                                  <w:szCs w:val="20"/>
                                </w:rPr>
                              </w:pPr>
                            </w:p>
                          </w:tc>
                          <w:tc>
                            <w:tcPr>
                              <w:tcW w:w="30" w:type="dxa"/>
                              <w:shd w:val="clear" w:color="auto" w:fill="F2F2F2"/>
                              <w:vAlign w:val="center"/>
                              <w:hideMark/>
                            </w:tcPr>
                            <w:p w14:paraId="63127596" w14:textId="77777777" w:rsidR="008B7A60" w:rsidRDefault="008B7A60">
                              <w:pPr>
                                <w:rPr>
                                  <w:rFonts w:ascii="Times New Roman" w:eastAsia="Times New Roman" w:hAnsi="Times New Roman" w:cs="Times New Roman"/>
                                  <w:sz w:val="20"/>
                                  <w:szCs w:val="20"/>
                                </w:rPr>
                              </w:pPr>
                            </w:p>
                          </w:tc>
                          <w:tc>
                            <w:tcPr>
                              <w:tcW w:w="15" w:type="dxa"/>
                              <w:shd w:val="clear" w:color="auto" w:fill="F2F2F2"/>
                              <w:vAlign w:val="center"/>
                              <w:hideMark/>
                            </w:tcPr>
                            <w:p w14:paraId="5635F16E" w14:textId="77777777" w:rsidR="008B7A60" w:rsidRDefault="008B7A60">
                              <w:pPr>
                                <w:rPr>
                                  <w:rFonts w:ascii="Times New Roman" w:eastAsia="Times New Roman" w:hAnsi="Times New Roman" w:cs="Times New Roman"/>
                                  <w:sz w:val="20"/>
                                  <w:szCs w:val="20"/>
                                </w:rPr>
                              </w:pPr>
                            </w:p>
                          </w:tc>
                          <w:tc>
                            <w:tcPr>
                              <w:tcW w:w="15" w:type="dxa"/>
                              <w:shd w:val="clear" w:color="auto" w:fill="F2F2F2"/>
                              <w:vAlign w:val="center"/>
                              <w:hideMark/>
                            </w:tcPr>
                            <w:p w14:paraId="6E7BDF0D" w14:textId="77777777" w:rsidR="008B7A60" w:rsidRDefault="008B7A60">
                              <w:pPr>
                                <w:rPr>
                                  <w:rFonts w:ascii="Times New Roman" w:eastAsia="Times New Roman" w:hAnsi="Times New Roman" w:cs="Times New Roman"/>
                                  <w:sz w:val="20"/>
                                  <w:szCs w:val="20"/>
                                </w:rPr>
                              </w:pPr>
                            </w:p>
                          </w:tc>
                        </w:tr>
                      </w:tbl>
                      <w:p w14:paraId="39BD4A4C" w14:textId="77777777" w:rsidR="008B7A60" w:rsidRDefault="008B7A60">
                        <w:pPr>
                          <w:spacing w:line="252" w:lineRule="auto"/>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73"/>
                          <w:gridCol w:w="6"/>
                        </w:tblGrid>
                        <w:tr w:rsidR="008B7A60" w14:paraId="30F86778" w14:textId="77777777">
                          <w:trPr>
                            <w:jc w:val="center"/>
                          </w:trPr>
                          <w:tc>
                            <w:tcPr>
                              <w:tcW w:w="0" w:type="auto"/>
                              <w:gridSpan w:val="2"/>
                              <w:shd w:val="clear" w:color="auto" w:fill="F2F2F2"/>
                              <w:tcMar>
                                <w:top w:w="405" w:type="dxa"/>
                                <w:left w:w="300" w:type="dxa"/>
                                <w:bottom w:w="150" w:type="dxa"/>
                                <w:right w:w="300" w:type="dxa"/>
                              </w:tcMar>
                              <w:vAlign w:val="center"/>
                              <w:hideMark/>
                            </w:tcPr>
                            <w:p w14:paraId="2DD82778" w14:textId="77777777" w:rsidR="008B7A60" w:rsidRDefault="008B7A60">
                              <w:pPr>
                                <w:pStyle w:val="Heading2"/>
                                <w:spacing w:before="0" w:beforeAutospacing="0" w:after="0" w:afterAutospacing="0" w:line="252" w:lineRule="auto"/>
                                <w:jc w:val="center"/>
                                <w:rPr>
                                  <w:rFonts w:eastAsia="Times New Roman"/>
                                  <w:sz w:val="32"/>
                                  <w:szCs w:val="32"/>
                                </w:rPr>
                              </w:pPr>
                              <w:r>
                                <w:rPr>
                                  <w:rFonts w:eastAsia="Times New Roman"/>
                                  <w:color w:val="000000"/>
                                  <w:sz w:val="32"/>
                                  <w:szCs w:val="32"/>
                                </w:rPr>
                                <w:t xml:space="preserve">MGM RESORTS HOSTING WEEKLY </w:t>
                              </w:r>
                            </w:p>
                            <w:p w14:paraId="586EE29C" w14:textId="77777777" w:rsidR="008B7A60" w:rsidRDefault="008B7A60">
                              <w:pPr>
                                <w:pStyle w:val="Heading2"/>
                                <w:spacing w:before="0" w:beforeAutospacing="0" w:after="0" w:afterAutospacing="0" w:line="252" w:lineRule="auto"/>
                                <w:jc w:val="center"/>
                                <w:rPr>
                                  <w:rFonts w:eastAsia="Times New Roman"/>
                                  <w:sz w:val="32"/>
                                  <w:szCs w:val="32"/>
                                </w:rPr>
                              </w:pPr>
                              <w:r>
                                <w:rPr>
                                  <w:rFonts w:eastAsia="Times New Roman"/>
                                  <w:color w:val="000000"/>
                                  <w:sz w:val="32"/>
                                  <w:szCs w:val="32"/>
                                </w:rPr>
                                <w:t>LAS VEGAS HIRING EVENTS</w:t>
                              </w:r>
                            </w:p>
                          </w:tc>
                        </w:tr>
                        <w:tr w:rsidR="008B7A60" w14:paraId="7D299901" w14:textId="77777777">
                          <w:trPr>
                            <w:trHeight w:val="5238"/>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8B7A60" w14:paraId="03328285" w14:textId="77777777">
                                <w:trPr>
                                  <w:trHeight w:val="3533"/>
                                </w:trPr>
                                <w:tc>
                                  <w:tcPr>
                                    <w:tcW w:w="9360" w:type="dxa"/>
                                    <w:shd w:val="clear" w:color="auto" w:fill="FFFFFF"/>
                                    <w:tcMar>
                                      <w:top w:w="75" w:type="dxa"/>
                                      <w:left w:w="0" w:type="dxa"/>
                                      <w:bottom w:w="75" w:type="dxa"/>
                                      <w:right w:w="0" w:type="dxa"/>
                                    </w:tcMar>
                                  </w:tcPr>
                                  <w:p w14:paraId="44A6368B" w14:textId="77777777" w:rsidR="008B7A60" w:rsidRPr="00AD4A62" w:rsidRDefault="008B7A60" w:rsidP="008B7A60">
                                    <w:pPr>
                                      <w:numPr>
                                        <w:ilvl w:val="0"/>
                                        <w:numId w:val="7"/>
                                      </w:numPr>
                                      <w:spacing w:line="276" w:lineRule="auto"/>
                                      <w:ind w:right="432"/>
                                      <w:contextualSpacing/>
                                      <w:rPr>
                                        <w:rStyle w:val="normaltextrun"/>
                                        <w:rFonts w:ascii="Times New Roman" w:hAnsi="Times New Roman" w:cs="Times New Roman"/>
                                        <w:sz w:val="24"/>
                                        <w:szCs w:val="24"/>
                                      </w:rPr>
                                    </w:pPr>
                                    <w:r w:rsidRPr="00AD4A62">
                                      <w:rPr>
                                        <w:rStyle w:val="normaltextrun"/>
                                        <w:rFonts w:ascii="Times New Roman" w:eastAsia="Times New Roman" w:hAnsi="Times New Roman" w:cs="Times New Roman"/>
                                        <w:color w:val="000000"/>
                                        <w:sz w:val="24"/>
                                        <w:szCs w:val="24"/>
                                      </w:rPr>
                                      <w:t xml:space="preserve">Visitation numbers continue to increase, and as a result, MGM Resorts is recruiting hundreds of new employees for its Las Vegas properties. </w:t>
                                    </w:r>
                                  </w:p>
                                  <w:p w14:paraId="37874511" w14:textId="77777777" w:rsidR="008B7A60" w:rsidRPr="00AD4A62" w:rsidRDefault="008B7A60">
                                    <w:pPr>
                                      <w:spacing w:line="276" w:lineRule="auto"/>
                                      <w:ind w:right="432"/>
                                      <w:contextualSpacing/>
                                      <w:rPr>
                                        <w:rStyle w:val="normaltextrun"/>
                                        <w:rFonts w:ascii="Times New Roman" w:hAnsi="Times New Roman" w:cs="Times New Roman"/>
                                        <w:sz w:val="24"/>
                                        <w:szCs w:val="24"/>
                                      </w:rPr>
                                    </w:pPr>
                                  </w:p>
                                  <w:p w14:paraId="5B717D75" w14:textId="77777777" w:rsidR="008B7A60" w:rsidRPr="00AD4A62" w:rsidRDefault="008B7A60" w:rsidP="008B7A60">
                                    <w:pPr>
                                      <w:numPr>
                                        <w:ilvl w:val="0"/>
                                        <w:numId w:val="7"/>
                                      </w:numPr>
                                      <w:spacing w:line="276" w:lineRule="auto"/>
                                      <w:ind w:right="432"/>
                                      <w:contextualSpacing/>
                                      <w:rPr>
                                        <w:rStyle w:val="normaltextrun"/>
                                        <w:rFonts w:ascii="Times New Roman" w:hAnsi="Times New Roman" w:cs="Times New Roman"/>
                                        <w:sz w:val="24"/>
                                        <w:szCs w:val="24"/>
                                      </w:rPr>
                                    </w:pPr>
                                    <w:r w:rsidRPr="00AD4A62">
                                      <w:rPr>
                                        <w:rStyle w:val="normaltextrun"/>
                                        <w:rFonts w:ascii="Times New Roman" w:eastAsia="Times New Roman" w:hAnsi="Times New Roman" w:cs="Times New Roman"/>
                                        <w:color w:val="000000"/>
                                        <w:sz w:val="24"/>
                                        <w:szCs w:val="24"/>
                                      </w:rPr>
                                      <w:t>On each Wednesday – for the foreseeable future – the company is holding an in-person hiring fair at the </w:t>
                                    </w:r>
                                    <w:r w:rsidRPr="00AD4A62">
                                      <w:rPr>
                                        <w:rStyle w:val="normaltextrun"/>
                                        <w:rFonts w:ascii="Times New Roman" w:eastAsia="Times New Roman" w:hAnsi="Times New Roman" w:cs="Times New Roman"/>
                                        <w:color w:val="222222"/>
                                        <w:sz w:val="24"/>
                                        <w:szCs w:val="24"/>
                                      </w:rPr>
                                      <w:t>MGM Resorts International Career Center, located at 840 Grier Drive.</w:t>
                                    </w:r>
                                    <w:r w:rsidRPr="00AD4A62">
                                      <w:rPr>
                                        <w:rStyle w:val="normaltextrun"/>
                                        <w:rFonts w:ascii="Times New Roman" w:eastAsia="Times New Roman" w:hAnsi="Times New Roman" w:cs="Times New Roman"/>
                                        <w:color w:val="000000"/>
                                        <w:sz w:val="24"/>
                                        <w:szCs w:val="24"/>
                                      </w:rPr>
                                      <w:t xml:space="preserve"> Sessions run from 9 a.m.-1 p.m. </w:t>
                                    </w:r>
                                  </w:p>
                                  <w:p w14:paraId="2BE6DB01" w14:textId="77777777" w:rsidR="008B7A60" w:rsidRPr="00AD4A62" w:rsidRDefault="008B7A60">
                                    <w:pPr>
                                      <w:spacing w:line="252" w:lineRule="auto"/>
                                      <w:ind w:left="360"/>
                                      <w:rPr>
                                        <w:rStyle w:val="normaltextrun"/>
                                        <w:rFonts w:ascii="Times New Roman" w:hAnsi="Times New Roman" w:cs="Times New Roman"/>
                                        <w:sz w:val="24"/>
                                        <w:szCs w:val="24"/>
                                      </w:rPr>
                                    </w:pPr>
                                  </w:p>
                                  <w:p w14:paraId="526C859C" w14:textId="77777777" w:rsidR="008B7A60" w:rsidRPr="00AD4A62" w:rsidRDefault="008B7A60" w:rsidP="008B7A60">
                                    <w:pPr>
                                      <w:numPr>
                                        <w:ilvl w:val="0"/>
                                        <w:numId w:val="7"/>
                                      </w:numPr>
                                      <w:spacing w:line="276" w:lineRule="auto"/>
                                      <w:ind w:right="432"/>
                                      <w:contextualSpacing/>
                                      <w:rPr>
                                        <w:rStyle w:val="normaltextrun"/>
                                        <w:rFonts w:ascii="Times New Roman" w:hAnsi="Times New Roman" w:cs="Times New Roman"/>
                                        <w:sz w:val="24"/>
                                        <w:szCs w:val="24"/>
                                      </w:rPr>
                                    </w:pPr>
                                    <w:r w:rsidRPr="00AD4A62">
                                      <w:rPr>
                                        <w:rStyle w:val="normaltextrun"/>
                                        <w:rFonts w:ascii="Times New Roman" w:eastAsia="Times New Roman" w:hAnsi="Times New Roman" w:cs="Times New Roman"/>
                                        <w:color w:val="000000"/>
                                        <w:sz w:val="24"/>
                                        <w:szCs w:val="24"/>
                                      </w:rPr>
                                      <w:t xml:space="preserve">Available positions include everything from guest room attendants, to security officers, front desk team members, and pool area jobs. </w:t>
                                    </w:r>
                                  </w:p>
                                  <w:p w14:paraId="284EA01E" w14:textId="77777777" w:rsidR="008B7A60" w:rsidRPr="00AD4A62" w:rsidRDefault="008B7A60">
                                    <w:pPr>
                                      <w:spacing w:line="252" w:lineRule="auto"/>
                                      <w:ind w:left="360"/>
                                      <w:rPr>
                                        <w:rStyle w:val="normaltextrun"/>
                                        <w:rFonts w:ascii="Times New Roman" w:hAnsi="Times New Roman" w:cs="Times New Roman"/>
                                        <w:sz w:val="24"/>
                                        <w:szCs w:val="24"/>
                                      </w:rPr>
                                    </w:pPr>
                                  </w:p>
                                  <w:p w14:paraId="6B616EB2" w14:textId="77777777" w:rsidR="008B7A60" w:rsidRPr="00AD4A62" w:rsidRDefault="008B7A60" w:rsidP="008B7A60">
                                    <w:pPr>
                                      <w:numPr>
                                        <w:ilvl w:val="0"/>
                                        <w:numId w:val="7"/>
                                      </w:numPr>
                                      <w:spacing w:line="276" w:lineRule="auto"/>
                                      <w:ind w:right="432"/>
                                      <w:contextualSpacing/>
                                      <w:rPr>
                                        <w:rStyle w:val="normaltextrun"/>
                                        <w:rFonts w:ascii="Times New Roman" w:hAnsi="Times New Roman" w:cs="Times New Roman"/>
                                        <w:sz w:val="24"/>
                                        <w:szCs w:val="24"/>
                                      </w:rPr>
                                    </w:pPr>
                                    <w:r w:rsidRPr="00AD4A62">
                                      <w:rPr>
                                        <w:rStyle w:val="normaltextrun"/>
                                        <w:rFonts w:ascii="Times New Roman" w:eastAsia="Times New Roman" w:hAnsi="Times New Roman" w:cs="Times New Roman"/>
                                        <w:color w:val="000000"/>
                                        <w:sz w:val="24"/>
                                        <w:szCs w:val="24"/>
                                      </w:rPr>
                                      <w:t xml:space="preserve">Many of these jobs are full-time positions and come with benefits. </w:t>
                                    </w:r>
                                  </w:p>
                                  <w:p w14:paraId="13E08DAA" w14:textId="77777777" w:rsidR="008B7A60" w:rsidRPr="00AD4A62" w:rsidRDefault="008B7A60">
                                    <w:pPr>
                                      <w:spacing w:line="252" w:lineRule="auto"/>
                                      <w:ind w:left="360"/>
                                      <w:rPr>
                                        <w:rStyle w:val="normaltextrun"/>
                                        <w:rFonts w:ascii="Times New Roman" w:hAnsi="Times New Roman" w:cs="Times New Roman"/>
                                        <w:sz w:val="24"/>
                                        <w:szCs w:val="24"/>
                                      </w:rPr>
                                    </w:pPr>
                                  </w:p>
                                  <w:p w14:paraId="28A774EC" w14:textId="77777777" w:rsidR="008B7A60" w:rsidRPr="00AD4A62" w:rsidRDefault="008B7A60" w:rsidP="008B7A60">
                                    <w:pPr>
                                      <w:numPr>
                                        <w:ilvl w:val="0"/>
                                        <w:numId w:val="7"/>
                                      </w:numPr>
                                      <w:spacing w:line="276" w:lineRule="auto"/>
                                      <w:ind w:right="432"/>
                                      <w:contextualSpacing/>
                                      <w:rPr>
                                        <w:rStyle w:val="normaltextrun"/>
                                        <w:rFonts w:ascii="Times New Roman" w:hAnsi="Times New Roman" w:cs="Times New Roman"/>
                                        <w:sz w:val="24"/>
                                        <w:szCs w:val="24"/>
                                      </w:rPr>
                                    </w:pPr>
                                    <w:r w:rsidRPr="00AD4A62">
                                      <w:rPr>
                                        <w:rStyle w:val="normaltextrun"/>
                                        <w:rFonts w:ascii="Times New Roman" w:eastAsia="Times New Roman" w:hAnsi="Times New Roman" w:cs="Times New Roman"/>
                                        <w:color w:val="000000"/>
                                        <w:sz w:val="24"/>
                                        <w:szCs w:val="24"/>
                                      </w:rPr>
                                      <w:t xml:space="preserve">MGM Resorts plans to expedite the hiring process.  In some cases, applicants will get an offer the same day, and potentially begin working a few days later. </w:t>
                                    </w:r>
                                  </w:p>
                                  <w:p w14:paraId="3B3D441F" w14:textId="77777777" w:rsidR="008B7A60" w:rsidRPr="00AD4A62" w:rsidRDefault="008B7A60">
                                    <w:pPr>
                                      <w:spacing w:line="252" w:lineRule="auto"/>
                                      <w:ind w:left="360"/>
                                      <w:rPr>
                                        <w:rStyle w:val="normaltextrun"/>
                                        <w:rFonts w:ascii="Times New Roman" w:hAnsi="Times New Roman" w:cs="Times New Roman"/>
                                        <w:color w:val="000000"/>
                                        <w:sz w:val="24"/>
                                        <w:szCs w:val="24"/>
                                      </w:rPr>
                                    </w:pPr>
                                  </w:p>
                                  <w:p w14:paraId="386B308E" w14:textId="77777777" w:rsidR="008B7A60" w:rsidRDefault="008B7A60" w:rsidP="008B7A60">
                                    <w:pPr>
                                      <w:numPr>
                                        <w:ilvl w:val="0"/>
                                        <w:numId w:val="7"/>
                                      </w:numPr>
                                      <w:spacing w:line="276" w:lineRule="auto"/>
                                      <w:ind w:right="432"/>
                                      <w:contextualSpacing/>
                                      <w:rPr>
                                        <w:rFonts w:eastAsia="Times New Roman"/>
                                      </w:rPr>
                                    </w:pPr>
                                    <w:r w:rsidRPr="00AD4A62">
                                      <w:rPr>
                                        <w:rStyle w:val="normaltextrun"/>
                                        <w:rFonts w:ascii="Times New Roman" w:eastAsia="Times New Roman" w:hAnsi="Times New Roman" w:cs="Times New Roman"/>
                                        <w:color w:val="000000"/>
                                        <w:sz w:val="24"/>
                                        <w:szCs w:val="24"/>
                                      </w:rPr>
                                      <w:t>For more information and to register, visit </w:t>
                                    </w:r>
                                    <w:hyperlink r:id="rId17" w:history="1">
                                      <w:r w:rsidRPr="00AD4A62">
                                        <w:rPr>
                                          <w:rStyle w:val="Hyperlink"/>
                                          <w:rFonts w:ascii="Times New Roman" w:eastAsia="Times New Roman" w:hAnsi="Times New Roman" w:cs="Times New Roman"/>
                                          <w:sz w:val="24"/>
                                          <w:szCs w:val="24"/>
                                        </w:rPr>
                                        <w:t>careers.mgmresorts.com</w:t>
                                      </w:r>
                                    </w:hyperlink>
                                    <w:r w:rsidRPr="00AD4A62">
                                      <w:rPr>
                                        <w:rStyle w:val="normaltextrun"/>
                                        <w:rFonts w:ascii="Times New Roman" w:eastAsia="Times New Roman" w:hAnsi="Times New Roman" w:cs="Times New Roman"/>
                                        <w:color w:val="000000"/>
                                        <w:sz w:val="24"/>
                                        <w:szCs w:val="24"/>
                                      </w:rPr>
                                      <w:t>.#</w:t>
                                    </w:r>
                                  </w:p>
                                </w:tc>
                              </w:tr>
                              <w:tr w:rsidR="008B7A60" w14:paraId="167CE438" w14:textId="77777777">
                                <w:trPr>
                                  <w:trHeight w:val="413"/>
                                </w:trPr>
                                <w:tc>
                                  <w:tcPr>
                                    <w:tcW w:w="9360" w:type="dxa"/>
                                    <w:shd w:val="clear" w:color="auto" w:fill="B4A16B"/>
                                    <w:tcMar>
                                      <w:top w:w="75" w:type="dxa"/>
                                      <w:left w:w="0" w:type="dxa"/>
                                      <w:bottom w:w="75" w:type="dxa"/>
                                      <w:right w:w="0" w:type="dxa"/>
                                    </w:tcMar>
                                    <w:hideMark/>
                                  </w:tcPr>
                                  <w:p w14:paraId="43C5CE01" w14:textId="77777777" w:rsidR="008B7A60" w:rsidRPr="00AD4A62" w:rsidRDefault="008B7A60">
                                    <w:pPr>
                                      <w:spacing w:line="252" w:lineRule="auto"/>
                                      <w:jc w:val="center"/>
                                      <w:rPr>
                                        <w:rFonts w:ascii="Times New Roman" w:hAnsi="Times New Roman" w:cs="Times New Roman"/>
                                        <w:color w:val="26282A"/>
                                        <w:sz w:val="32"/>
                                        <w:szCs w:val="32"/>
                                      </w:rPr>
                                    </w:pPr>
                                    <w:r>
                                      <w:rPr>
                                        <w:rFonts w:ascii="Times New Roman" w:hAnsi="Times New Roman" w:cs="Times New Roman"/>
                                        <w:b/>
                                        <w:bCs/>
                                        <w:color w:val="FFFFFF"/>
                                        <w:sz w:val="32"/>
                                        <w:szCs w:val="32"/>
                                      </w:rPr>
                                      <w:br/>
                                    </w:r>
                                    <w:r w:rsidRPr="00AD4A62">
                                      <w:rPr>
                                        <w:rFonts w:ascii="Times New Roman" w:hAnsi="Times New Roman" w:cs="Times New Roman"/>
                                        <w:b/>
                                        <w:bCs/>
                                        <w:color w:val="FFFFFF"/>
                                        <w:sz w:val="32"/>
                                        <w:szCs w:val="32"/>
                                      </w:rPr>
                                      <w:t xml:space="preserve">Click </w:t>
                                    </w:r>
                                    <w:hyperlink r:id="rId18" w:history="1">
                                      <w:r w:rsidRPr="00AD4A62">
                                        <w:rPr>
                                          <w:rStyle w:val="Hyperlink"/>
                                          <w:rFonts w:ascii="Times New Roman" w:hAnsi="Times New Roman" w:cs="Times New Roman"/>
                                          <w:b/>
                                          <w:bCs/>
                                          <w:color w:val="FFFFFF"/>
                                          <w:sz w:val="32"/>
                                          <w:szCs w:val="32"/>
                                        </w:rPr>
                                        <w:t>here</w:t>
                                      </w:r>
                                    </w:hyperlink>
                                    <w:r w:rsidRPr="00AD4A62">
                                      <w:rPr>
                                        <w:rFonts w:ascii="Times New Roman" w:hAnsi="Times New Roman" w:cs="Times New Roman"/>
                                        <w:b/>
                                        <w:bCs/>
                                        <w:color w:val="FFFFFF"/>
                                        <w:sz w:val="32"/>
                                        <w:szCs w:val="32"/>
                                      </w:rPr>
                                      <w:t xml:space="preserve"> to download b-roll</w:t>
                                    </w:r>
                                  </w:p>
                                </w:tc>
                              </w:tr>
                              <w:tr w:rsidR="008B7A60" w14:paraId="0DAAF18E" w14:textId="77777777">
                                <w:trPr>
                                  <w:trHeight w:val="12"/>
                                </w:trPr>
                                <w:tc>
                                  <w:tcPr>
                                    <w:tcW w:w="9360" w:type="dxa"/>
                                    <w:shd w:val="clear" w:color="auto" w:fill="B4A16B"/>
                                    <w:tcMar>
                                      <w:top w:w="75" w:type="dxa"/>
                                      <w:left w:w="0" w:type="dxa"/>
                                      <w:bottom w:w="75" w:type="dxa"/>
                                      <w:right w:w="0" w:type="dxa"/>
                                    </w:tcMar>
                                  </w:tcPr>
                                  <w:p w14:paraId="504BF961" w14:textId="77777777" w:rsidR="008B7A60" w:rsidRDefault="008B7A60">
                                    <w:pPr>
                                      <w:spacing w:line="252" w:lineRule="auto"/>
                                      <w:ind w:right="432"/>
                                      <w:rPr>
                                        <w:rFonts w:ascii="Times New Roman" w:hAnsi="Times New Roman" w:cs="Times New Roman"/>
                                        <w:color w:val="26282A"/>
                                        <w:sz w:val="24"/>
                                        <w:szCs w:val="24"/>
                                      </w:rPr>
                                    </w:pPr>
                                  </w:p>
                                </w:tc>
                              </w:tr>
                            </w:tbl>
                            <w:p w14:paraId="72019CF7" w14:textId="77777777" w:rsidR="008B7A60" w:rsidRDefault="008B7A60">
                              <w:pPr>
                                <w:rPr>
                                  <w:rFonts w:ascii="Times New Roman" w:eastAsia="Times New Roman" w:hAnsi="Times New Roman" w:cs="Times New Roman"/>
                                  <w:sz w:val="20"/>
                                  <w:szCs w:val="20"/>
                                </w:rPr>
                              </w:pPr>
                            </w:p>
                          </w:tc>
                          <w:tc>
                            <w:tcPr>
                              <w:tcW w:w="0" w:type="auto"/>
                              <w:shd w:val="clear" w:color="auto" w:fill="F2F2F2"/>
                              <w:vAlign w:val="center"/>
                              <w:hideMark/>
                            </w:tcPr>
                            <w:p w14:paraId="42EF9B67" w14:textId="77777777" w:rsidR="008B7A60" w:rsidRDefault="008B7A60">
                              <w:pPr>
                                <w:rPr>
                                  <w:rFonts w:ascii="Times New Roman" w:eastAsia="Times New Roman" w:hAnsi="Times New Roman" w:cs="Times New Roman"/>
                                  <w:sz w:val="20"/>
                                  <w:szCs w:val="20"/>
                                </w:rPr>
                              </w:pPr>
                            </w:p>
                          </w:tc>
                        </w:tr>
                      </w:tbl>
                      <w:p w14:paraId="3FDFAC5B" w14:textId="77777777" w:rsidR="008B7A60" w:rsidRDefault="008B7A60">
                        <w:pPr>
                          <w:spacing w:line="252" w:lineRule="auto"/>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63"/>
                          <w:gridCol w:w="8"/>
                          <w:gridCol w:w="8"/>
                        </w:tblGrid>
                        <w:tr w:rsidR="008B7A60" w14:paraId="27149446" w14:textId="77777777">
                          <w:trPr>
                            <w:jc w:val="center"/>
                          </w:trPr>
                          <w:tc>
                            <w:tcPr>
                              <w:tcW w:w="0" w:type="auto"/>
                              <w:gridSpan w:val="3"/>
                              <w:shd w:val="clear" w:color="auto" w:fill="F2F2F2"/>
                              <w:tcMar>
                                <w:top w:w="405" w:type="dxa"/>
                                <w:left w:w="300" w:type="dxa"/>
                                <w:bottom w:w="150" w:type="dxa"/>
                                <w:right w:w="300" w:type="dxa"/>
                              </w:tcMar>
                              <w:vAlign w:val="center"/>
                              <w:hideMark/>
                            </w:tcPr>
                            <w:p w14:paraId="02E3F59B" w14:textId="77777777" w:rsidR="008B7A60" w:rsidRDefault="008B7A60">
                              <w:pPr>
                                <w:pStyle w:val="Heading2"/>
                                <w:spacing w:before="0" w:beforeAutospacing="0" w:after="0" w:afterAutospacing="0" w:line="252" w:lineRule="auto"/>
                                <w:jc w:val="center"/>
                                <w:rPr>
                                  <w:rStyle w:val="normaltextrun"/>
                                  <w:sz w:val="32"/>
                                  <w:szCs w:val="32"/>
                                </w:rPr>
                              </w:pPr>
                              <w:r>
                                <w:rPr>
                                  <w:rStyle w:val="normaltextrun"/>
                                  <w:rFonts w:eastAsia="Times New Roman"/>
                                  <w:color w:val="000000"/>
                                  <w:sz w:val="32"/>
                                  <w:szCs w:val="32"/>
                                </w:rPr>
                                <w:t xml:space="preserve">MGM RESORTS REOPENS </w:t>
                              </w:r>
                            </w:p>
                            <w:p w14:paraId="7E51E6EA" w14:textId="77777777" w:rsidR="008B7A60" w:rsidRDefault="008B7A60">
                              <w:pPr>
                                <w:pStyle w:val="Heading2"/>
                                <w:spacing w:before="0" w:beforeAutospacing="0" w:after="0" w:afterAutospacing="0" w:line="252" w:lineRule="auto"/>
                                <w:jc w:val="center"/>
                                <w:rPr>
                                  <w:rFonts w:eastAsia="Times New Roman"/>
                                </w:rPr>
                              </w:pPr>
                              <w:r>
                                <w:rPr>
                                  <w:rStyle w:val="normaltextrun"/>
                                  <w:rFonts w:eastAsia="Times New Roman"/>
                                  <w:color w:val="000000"/>
                                  <w:sz w:val="32"/>
                                  <w:szCs w:val="32"/>
                                </w:rPr>
                                <w:t>EMPLOYEE CHILDCARE FACILITY</w:t>
                              </w:r>
                            </w:p>
                          </w:tc>
                        </w:tr>
                        <w:tr w:rsidR="008B7A60" w14:paraId="07027F2F" w14:textId="77777777">
                          <w:trPr>
                            <w:trHeight w:val="7803"/>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9413"/>
                              </w:tblGrid>
                              <w:tr w:rsidR="008B7A60" w14:paraId="0D0363A5" w14:textId="77777777">
                                <w:trPr>
                                  <w:trHeight w:val="4023"/>
                                </w:trPr>
                                <w:tc>
                                  <w:tcPr>
                                    <w:tcW w:w="0" w:type="auto"/>
                                    <w:vAlign w:val="center"/>
                                    <w:hideMark/>
                                  </w:tcPr>
                                  <w:tbl>
                                    <w:tblPr>
                                      <w:tblpPr w:leftFromText="45" w:rightFromText="45" w:vertAnchor="text"/>
                                      <w:tblW w:w="4947" w:type="pct"/>
                                      <w:shd w:val="clear" w:color="auto" w:fill="FFFFFF"/>
                                      <w:tblCellMar>
                                        <w:left w:w="0" w:type="dxa"/>
                                        <w:right w:w="0" w:type="dxa"/>
                                      </w:tblCellMar>
                                      <w:tblLook w:val="04A0" w:firstRow="1" w:lastRow="0" w:firstColumn="1" w:lastColumn="0" w:noHBand="0" w:noVBand="1"/>
                                    </w:tblPr>
                                    <w:tblGrid>
                                      <w:gridCol w:w="9313"/>
                                    </w:tblGrid>
                                    <w:tr w:rsidR="008B7A60" w14:paraId="6AEFC64B" w14:textId="77777777">
                                      <w:trPr>
                                        <w:trHeight w:val="2985"/>
                                      </w:trPr>
                                      <w:tc>
                                        <w:tcPr>
                                          <w:tcW w:w="0" w:type="auto"/>
                                          <w:shd w:val="clear" w:color="auto" w:fill="FFFFFF"/>
                                          <w:tcMar>
                                            <w:top w:w="75" w:type="dxa"/>
                                            <w:left w:w="0" w:type="dxa"/>
                                            <w:bottom w:w="75" w:type="dxa"/>
                                            <w:right w:w="0" w:type="dxa"/>
                                          </w:tcMar>
                                        </w:tcPr>
                                        <w:p w14:paraId="5B89162C" w14:textId="77777777" w:rsidR="008B7A60" w:rsidRDefault="008B7A60" w:rsidP="008B7A60">
                                          <w:pPr>
                                            <w:numPr>
                                              <w:ilvl w:val="0"/>
                                              <w:numId w:val="7"/>
                                            </w:numPr>
                                            <w:spacing w:line="252" w:lineRule="auto"/>
                                            <w:ind w:right="432"/>
                                            <w:contextualSpacing/>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rPr>
                                            <w:t xml:space="preserve">As MGM Resorts looks to increase its workforce in Las Vegas, the company has reopened its daycare facility for children of employees. </w:t>
                                          </w:r>
                                        </w:p>
                                        <w:p w14:paraId="35248089" w14:textId="77777777" w:rsidR="008B7A60" w:rsidRDefault="008B7A60">
                                          <w:pPr>
                                            <w:spacing w:line="252" w:lineRule="auto"/>
                                            <w:ind w:right="432"/>
                                            <w:contextualSpacing/>
                                            <w:rPr>
                                              <w:rStyle w:val="normaltextrun"/>
                                            </w:rPr>
                                          </w:pPr>
                                        </w:p>
                                        <w:p w14:paraId="5463C67C" w14:textId="77777777" w:rsidR="008B7A60" w:rsidRDefault="008B7A60" w:rsidP="008B7A60">
                                          <w:pPr>
                                            <w:numPr>
                                              <w:ilvl w:val="0"/>
                                              <w:numId w:val="7"/>
                                            </w:numPr>
                                            <w:spacing w:line="252" w:lineRule="auto"/>
                                            <w:ind w:right="432"/>
                                            <w:contextualSpacing/>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 xml:space="preserve">This is in partnership with Imagination Station Childcare. </w:t>
                                          </w:r>
                                        </w:p>
                                        <w:p w14:paraId="12C25E2A" w14:textId="77777777" w:rsidR="008B7A60" w:rsidRDefault="008B7A60">
                                          <w:pPr>
                                            <w:spacing w:line="252" w:lineRule="auto"/>
                                            <w:ind w:right="432"/>
                                            <w:contextualSpacing/>
                                            <w:rPr>
                                              <w:rStyle w:val="normaltextrun"/>
                                            </w:rPr>
                                          </w:pPr>
                                        </w:p>
                                        <w:p w14:paraId="45A31FF0" w14:textId="77777777" w:rsidR="008B7A60" w:rsidRDefault="008B7A60" w:rsidP="008B7A60">
                                          <w:pPr>
                                            <w:numPr>
                                              <w:ilvl w:val="0"/>
                                              <w:numId w:val="7"/>
                                            </w:numPr>
                                            <w:spacing w:line="252" w:lineRule="auto"/>
                                            <w:ind w:right="432"/>
                                            <w:contextualSpacing/>
                                            <w:rPr>
                                              <w:rFonts w:eastAsia="Times New Roman"/>
                                            </w:rPr>
                                          </w:pPr>
                                          <w:r>
                                            <w:rPr>
                                              <w:rStyle w:val="normaltextrun"/>
                                              <w:rFonts w:ascii="Times New Roman" w:eastAsia="Times New Roman" w:hAnsi="Times New Roman" w:cs="Times New Roman"/>
                                              <w:color w:val="000000"/>
                                              <w:sz w:val="24"/>
                                              <w:szCs w:val="24"/>
                                            </w:rPr>
                                            <w:t>Childcare is now available for MGM Resorts team members 24 hours a day, 7 days a </w:t>
                                          </w:r>
                                          <w:proofErr w:type="gramStart"/>
                                          <w:r>
                                            <w:rPr>
                                              <w:rStyle w:val="normaltextrun"/>
                                              <w:rFonts w:ascii="Times New Roman" w:eastAsia="Times New Roman" w:hAnsi="Times New Roman" w:cs="Times New Roman"/>
                                              <w:color w:val="000000"/>
                                              <w:sz w:val="24"/>
                                              <w:szCs w:val="24"/>
                                            </w:rPr>
                                            <w:t>week.#</w:t>
                                          </w:r>
                                          <w:proofErr w:type="gramEnd"/>
                                        </w:p>
                                        <w:p w14:paraId="1E0D1A3F" w14:textId="77777777" w:rsidR="008B7A60" w:rsidRDefault="008B7A60">
                                          <w:pPr>
                                            <w:spacing w:line="252" w:lineRule="auto"/>
                                            <w:ind w:left="360" w:right="432"/>
                                            <w:rPr>
                                              <w:rFonts w:ascii="Times New Roman" w:hAnsi="Times New Roman" w:cs="Times New Roman"/>
                                              <w:color w:val="000000"/>
                                              <w:sz w:val="24"/>
                                              <w:szCs w:val="24"/>
                                            </w:rPr>
                                          </w:pPr>
                                        </w:p>
                                        <w:p w14:paraId="77B4B77A" w14:textId="77777777" w:rsidR="008B7A60" w:rsidRDefault="008B7A60" w:rsidP="008B7A60">
                                          <w:pPr>
                                            <w:numPr>
                                              <w:ilvl w:val="0"/>
                                              <w:numId w:val="7"/>
                                            </w:numPr>
                                            <w:spacing w:line="252" w:lineRule="auto"/>
                                            <w:ind w:right="432"/>
                                            <w:contextualSpacing/>
                                            <w:rPr>
                                              <w:rFonts w:ascii="Times New Roman" w:eastAsia="Times New Roman" w:hAnsi="Times New Roman" w:cs="Times New Roman"/>
                                              <w:i/>
                                              <w:iCs/>
                                              <w:color w:val="26282A"/>
                                              <w:sz w:val="24"/>
                                              <w:szCs w:val="24"/>
                                            </w:rPr>
                                          </w:pPr>
                                          <w:r>
                                            <w:rPr>
                                              <w:rFonts w:ascii="Times New Roman" w:eastAsia="Times New Roman" w:hAnsi="Times New Roman" w:cs="Times New Roman"/>
                                              <w:b/>
                                              <w:bCs/>
                                              <w:i/>
                                              <w:iCs/>
                                              <w:color w:val="000000"/>
                                              <w:sz w:val="24"/>
                                              <w:szCs w:val="24"/>
                                            </w:rPr>
                                            <w:t>Randy Goldberg, Vice President of Talent Acquisition, MGM Resorts:</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w:t>
                                          </w:r>
                                          <w:r>
                                            <w:rPr>
                                              <w:rStyle w:val="normaltextrun"/>
                                              <w:rFonts w:ascii="Times New Roman" w:eastAsia="Times New Roman" w:hAnsi="Times New Roman" w:cs="Times New Roman"/>
                                              <w:color w:val="000000"/>
                                              <w:sz w:val="24"/>
                                              <w:szCs w:val="24"/>
                                            </w:rPr>
                                            <w:t>Business is coming back to Las Vegas and we are really ramping up our staff and there is a lot of hiring going on right now. MGM Resorts offers a lot of unique benefits to people who are employed with us and start working with us, because we know this can be a challenge. People have been off for a long period of time. They need some help figuring out how to take care of their children. This is open 24/7, so it works with all shifts. It doesn’t have to be full time or five days a week. You can utilize the service as it is needed. We’re really excited to offer this as an option to people who would like to join the company.</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p>
                                      </w:tc>
                                    </w:tr>
                                    <w:tr w:rsidR="008B7A60" w14:paraId="3E964D1D" w14:textId="77777777">
                                      <w:trPr>
                                        <w:trHeight w:val="864"/>
                                      </w:trPr>
                                      <w:tc>
                                        <w:tcPr>
                                          <w:tcW w:w="0" w:type="auto"/>
                                          <w:shd w:val="clear" w:color="auto" w:fill="B4A16B"/>
                                          <w:tcMar>
                                            <w:top w:w="150" w:type="dxa"/>
                                            <w:left w:w="0" w:type="dxa"/>
                                            <w:bottom w:w="0" w:type="dxa"/>
                                            <w:right w:w="0" w:type="dxa"/>
                                          </w:tcMar>
                                          <w:vAlign w:val="center"/>
                                          <w:hideMark/>
                                        </w:tcPr>
                                        <w:p w14:paraId="0B971892" w14:textId="77777777" w:rsidR="008B7A60" w:rsidRPr="00AD4A62" w:rsidRDefault="008B7A60">
                                          <w:pPr>
                                            <w:spacing w:after="320" w:line="252" w:lineRule="auto"/>
                                            <w:jc w:val="center"/>
                                            <w:rPr>
                                              <w:rFonts w:ascii="Times New Roman" w:hAnsi="Times New Roman" w:cs="Times New Roman"/>
                                              <w:color w:val="26282A"/>
                                              <w:sz w:val="32"/>
                                              <w:szCs w:val="32"/>
                                            </w:rPr>
                                          </w:pPr>
                                          <w:r w:rsidRPr="00AD4A62">
                                            <w:rPr>
                                              <w:rFonts w:ascii="Times New Roman" w:hAnsi="Times New Roman" w:cs="Times New Roman"/>
                                              <w:b/>
                                              <w:bCs/>
                                              <w:color w:val="FFFFFF"/>
                                              <w:sz w:val="32"/>
                                              <w:szCs w:val="32"/>
                                            </w:rPr>
                                            <w:t xml:space="preserve">Click </w:t>
                                          </w:r>
                                          <w:hyperlink r:id="rId19" w:history="1">
                                            <w:r w:rsidRPr="00AD4A62">
                                              <w:rPr>
                                                <w:rStyle w:val="Hyperlink"/>
                                                <w:rFonts w:ascii="Times New Roman" w:hAnsi="Times New Roman" w:cs="Times New Roman"/>
                                                <w:b/>
                                                <w:bCs/>
                                                <w:color w:val="FFFFFF"/>
                                                <w:sz w:val="32"/>
                                                <w:szCs w:val="32"/>
                                              </w:rPr>
                                              <w:t>here</w:t>
                                            </w:r>
                                          </w:hyperlink>
                                          <w:r w:rsidRPr="00AD4A62">
                                            <w:rPr>
                                              <w:rFonts w:ascii="Times New Roman" w:hAnsi="Times New Roman" w:cs="Times New Roman"/>
                                              <w:b/>
                                              <w:bCs/>
                                              <w:color w:val="FFFFFF"/>
                                              <w:sz w:val="32"/>
                                              <w:szCs w:val="32"/>
                                            </w:rPr>
                                            <w:t xml:space="preserve"> to download b-roll &amp; interview</w:t>
                                          </w:r>
                                        </w:p>
                                      </w:tc>
                                    </w:tr>
                                  </w:tbl>
                                  <w:p w14:paraId="27193498" w14:textId="15083719" w:rsidR="008B7A60" w:rsidRDefault="008B7A60">
                                    <w:pPr>
                                      <w:pStyle w:val="ListParagraph"/>
                                      <w:spacing w:line="252" w:lineRule="auto"/>
                                      <w:ind w:left="0"/>
                                      <w:jc w:val="center"/>
                                      <w:rPr>
                                        <w:rFonts w:ascii="Times New Roman" w:hAnsi="Times New Roman" w:cs="Times New Roman"/>
                                        <w:color w:val="26282A"/>
                                        <w:sz w:val="24"/>
                                        <w:szCs w:val="24"/>
                                      </w:rPr>
                                    </w:pPr>
                                    <w:r>
                                      <w:rPr>
                                        <w:rFonts w:ascii="Times New Roman" w:hAnsi="Times New Roman" w:cs="Times New Roman"/>
                                        <w:noProof/>
                                        <w:color w:val="26282A"/>
                                        <w:sz w:val="24"/>
                                        <w:szCs w:val="24"/>
                                      </w:rPr>
                                      <w:drawing>
                                        <wp:inline distT="0" distB="0" distL="0" distR="0" wp14:anchorId="4179F281" wp14:editId="0F3C3D4C">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B7A60" w14:paraId="779BD275" w14:textId="77777777">
                                <w:trPr>
                                  <w:trHeight w:val="1356"/>
                                </w:trPr>
                                <w:tc>
                                  <w:tcPr>
                                    <w:tcW w:w="0" w:type="auto"/>
                                    <w:vAlign w:val="center"/>
                                    <w:hideMark/>
                                  </w:tcPr>
                                  <w:p w14:paraId="56125BCD" w14:textId="77777777" w:rsidR="008B7A60" w:rsidRDefault="008B7A60">
                                    <w:pPr>
                                      <w:pStyle w:val="Heading2"/>
                                      <w:spacing w:before="0" w:beforeAutospacing="0" w:after="0" w:afterAutospacing="0" w:line="252" w:lineRule="auto"/>
                                      <w:jc w:val="center"/>
                                      <w:rPr>
                                        <w:rStyle w:val="normaltextrun"/>
                                        <w:sz w:val="32"/>
                                        <w:szCs w:val="32"/>
                                      </w:rPr>
                                    </w:pPr>
                                    <w:r>
                                      <w:rPr>
                                        <w:rStyle w:val="normaltextrun"/>
                                        <w:rFonts w:eastAsia="Times New Roman"/>
                                        <w:sz w:val="32"/>
                                        <w:szCs w:val="32"/>
                                      </w:rPr>
                                      <w:t xml:space="preserve">MGM RESORTS ON-SITE VACCINATIONS </w:t>
                                    </w:r>
                                  </w:p>
                                  <w:p w14:paraId="19589D6B" w14:textId="77777777" w:rsidR="008B7A60" w:rsidRDefault="008B7A60">
                                    <w:pPr>
                                      <w:pStyle w:val="Heading2"/>
                                      <w:spacing w:before="0" w:beforeAutospacing="0" w:after="0" w:afterAutospacing="0" w:line="252" w:lineRule="auto"/>
                                      <w:jc w:val="center"/>
                                      <w:rPr>
                                        <w:rFonts w:eastAsia="Times New Roman"/>
                                      </w:rPr>
                                    </w:pPr>
                                    <w:r>
                                      <w:rPr>
                                        <w:rStyle w:val="normaltextrun"/>
                                        <w:rFonts w:eastAsia="Times New Roman"/>
                                        <w:sz w:val="32"/>
                                        <w:szCs w:val="32"/>
                                      </w:rPr>
                                      <w:t>CONTINUE IN LAS VEGAS</w:t>
                                    </w:r>
                                  </w:p>
                                </w:tc>
                              </w:tr>
                              <w:tr w:rsidR="008B7A60" w14:paraId="5B97DF5B"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8B7A60" w14:paraId="1A99AD47" w14:textId="77777777">
                                      <w:trPr>
                                        <w:trHeight w:val="3567"/>
                                      </w:trPr>
                                      <w:tc>
                                        <w:tcPr>
                                          <w:tcW w:w="0" w:type="auto"/>
                                          <w:shd w:val="clear" w:color="auto" w:fill="FFFFFF"/>
                                          <w:tcMar>
                                            <w:top w:w="225" w:type="dxa"/>
                                            <w:left w:w="225" w:type="dxa"/>
                                            <w:bottom w:w="225" w:type="dxa"/>
                                            <w:right w:w="225" w:type="dxa"/>
                                          </w:tcMar>
                                        </w:tcPr>
                                        <w:p w14:paraId="2FE5C260" w14:textId="77777777" w:rsidR="008B7A60" w:rsidRDefault="008B7A60" w:rsidP="008B7A60">
                                          <w:pPr>
                                            <w:numPr>
                                              <w:ilvl w:val="0"/>
                                              <w:numId w:val="8"/>
                                            </w:numPr>
                                            <w:spacing w:line="252" w:lineRule="auto"/>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rPr>
                                            <w:t>MGM Resorts’ on-site COVID-19 vaccination clinic at the Mandalay Bay Convention Center on the Las Vegas Strip continues to operate five days a week.</w:t>
                                          </w:r>
                                        </w:p>
                                        <w:p w14:paraId="1C5E97B2" w14:textId="77777777" w:rsidR="008B7A60" w:rsidRDefault="008B7A60">
                                          <w:pPr>
                                            <w:spacing w:line="252" w:lineRule="auto"/>
                                            <w:ind w:left="720"/>
                                            <w:rPr>
                                              <w:rStyle w:val="normaltextrun"/>
                                              <w:rFonts w:ascii="Times New Roman" w:hAnsi="Times New Roman" w:cs="Times New Roman"/>
                                              <w:color w:val="26282A"/>
                                              <w:sz w:val="24"/>
                                              <w:szCs w:val="24"/>
                                            </w:rPr>
                                          </w:pPr>
                                        </w:p>
                                        <w:p w14:paraId="73EE51B1" w14:textId="77777777" w:rsidR="008B7A60" w:rsidRDefault="008B7A60" w:rsidP="008B7A60">
                                          <w:pPr>
                                            <w:numPr>
                                              <w:ilvl w:val="0"/>
                                              <w:numId w:val="8"/>
                                            </w:numPr>
                                            <w:spacing w:line="252" w:lineRule="auto"/>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So far, staff members from Community Ambulance have administered thousands of doses. </w:t>
                                          </w:r>
                                        </w:p>
                                        <w:p w14:paraId="18C0DED3" w14:textId="77777777" w:rsidR="008B7A60" w:rsidRDefault="008B7A60">
                                          <w:pPr>
                                            <w:spacing w:line="252" w:lineRule="auto"/>
                                            <w:rPr>
                                              <w:rStyle w:val="normaltextrun"/>
                                            </w:rPr>
                                          </w:pPr>
                                        </w:p>
                                        <w:p w14:paraId="3A31114E" w14:textId="77777777" w:rsidR="008B7A60" w:rsidRDefault="008B7A60" w:rsidP="008B7A60">
                                          <w:pPr>
                                            <w:numPr>
                                              <w:ilvl w:val="0"/>
                                              <w:numId w:val="8"/>
                                            </w:numPr>
                                            <w:spacing w:line="252" w:lineRule="auto"/>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rPr>
                                            <w:t>This facility makes it easier than ever for MGM Resorts’ employees and their immediate family members to get vaccinated. </w:t>
                                          </w:r>
                                        </w:p>
                                        <w:p w14:paraId="0771B036" w14:textId="77777777" w:rsidR="008B7A60" w:rsidRDefault="008B7A60">
                                          <w:pPr>
                                            <w:pStyle w:val="ListParagraph"/>
                                            <w:spacing w:line="252" w:lineRule="auto"/>
                                            <w:rPr>
                                              <w:rStyle w:val="normaltextrun"/>
                                              <w:rFonts w:ascii="Times New Roman" w:hAnsi="Times New Roman" w:cs="Times New Roman"/>
                                              <w:color w:val="000000"/>
                                              <w:sz w:val="24"/>
                                              <w:szCs w:val="24"/>
                                            </w:rPr>
                                          </w:pPr>
                                        </w:p>
                                        <w:p w14:paraId="2F81B70C" w14:textId="77777777" w:rsidR="008B7A60" w:rsidRDefault="008B7A60" w:rsidP="008B7A60">
                                          <w:pPr>
                                            <w:numPr>
                                              <w:ilvl w:val="0"/>
                                              <w:numId w:val="8"/>
                                            </w:numPr>
                                            <w:spacing w:line="252" w:lineRule="auto"/>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rPr>
                                            <w:t>Third-party employees from leased outlets on MGM Resorts properties, including retail stores and restaurants are now eligible to receive vaccines at Mandalay Bay as well. Entertainers and crew members from </w:t>
                                          </w:r>
                                          <w:proofErr w:type="gramStart"/>
                                          <w:r>
                                            <w:rPr>
                                              <w:rStyle w:val="normaltextrun"/>
                                              <w:rFonts w:ascii="Times New Roman" w:eastAsia="Times New Roman" w:hAnsi="Times New Roman" w:cs="Times New Roman"/>
                                              <w:color w:val="000000"/>
                                              <w:sz w:val="24"/>
                                              <w:szCs w:val="24"/>
                                            </w:rPr>
                                            <w:t>shows</w:t>
                                          </w:r>
                                          <w:proofErr w:type="gramEnd"/>
                                          <w:r>
                                            <w:rPr>
                                              <w:rStyle w:val="normaltextrun"/>
                                              <w:rFonts w:ascii="Times New Roman" w:eastAsia="Times New Roman" w:hAnsi="Times New Roman" w:cs="Times New Roman"/>
                                              <w:color w:val="000000"/>
                                              <w:sz w:val="24"/>
                                              <w:szCs w:val="24"/>
                                            </w:rPr>
                                            <w:t> at MGM Resorts properties are also eligible. </w:t>
                                          </w:r>
                                        </w:p>
                                        <w:p w14:paraId="1E582060" w14:textId="77777777" w:rsidR="008B7A60" w:rsidRDefault="008B7A60">
                                          <w:pPr>
                                            <w:pStyle w:val="ListParagraph"/>
                                            <w:spacing w:line="252" w:lineRule="auto"/>
                                            <w:rPr>
                                              <w:rStyle w:val="normaltextrun"/>
                                              <w:rFonts w:ascii="Times New Roman" w:hAnsi="Times New Roman" w:cs="Times New Roman"/>
                                              <w:color w:val="000000"/>
                                              <w:sz w:val="24"/>
                                              <w:szCs w:val="24"/>
                                            </w:rPr>
                                          </w:pPr>
                                        </w:p>
                                        <w:p w14:paraId="35DED49F" w14:textId="77777777" w:rsidR="008B7A60" w:rsidRDefault="008B7A60" w:rsidP="008B7A60">
                                          <w:pPr>
                                            <w:numPr>
                                              <w:ilvl w:val="0"/>
                                              <w:numId w:val="8"/>
                                            </w:numPr>
                                            <w:spacing w:line="252" w:lineRule="auto"/>
                                            <w:rPr>
                                              <w:rFonts w:eastAsia="Times New Roman"/>
                                              <w:color w:val="26282A"/>
                                            </w:rPr>
                                          </w:pPr>
                                          <w:r>
                                            <w:rPr>
                                              <w:rStyle w:val="normaltextrun"/>
                                              <w:rFonts w:ascii="Times New Roman" w:eastAsia="Times New Roman" w:hAnsi="Times New Roman" w:cs="Times New Roman"/>
                                              <w:color w:val="000000"/>
                                              <w:sz w:val="24"/>
                                              <w:szCs w:val="24"/>
                                            </w:rPr>
                                            <w:t xml:space="preserve">Health experts say vaccinations among employees, especially within the hospitality industry, are a key tool in accelerating economic recovery and further job </w:t>
                                          </w:r>
                                          <w:proofErr w:type="gramStart"/>
                                          <w:r>
                                            <w:rPr>
                                              <w:rStyle w:val="normaltextrun"/>
                                              <w:rFonts w:ascii="Times New Roman" w:eastAsia="Times New Roman" w:hAnsi="Times New Roman" w:cs="Times New Roman"/>
                                              <w:color w:val="000000"/>
                                              <w:sz w:val="24"/>
                                              <w:szCs w:val="24"/>
                                            </w:rPr>
                                            <w:t>growth.#</w:t>
                                          </w:r>
                                          <w:proofErr w:type="gramEnd"/>
                                        </w:p>
                                        <w:p w14:paraId="408FB81F" w14:textId="77777777" w:rsidR="008B7A60" w:rsidRDefault="008B7A60">
                                          <w:pPr>
                                            <w:spacing w:line="252" w:lineRule="auto"/>
                                            <w:rPr>
                                              <w:rFonts w:ascii="Times New Roman" w:hAnsi="Times New Roman" w:cs="Times New Roman"/>
                                              <w:color w:val="26282A"/>
                                              <w:sz w:val="24"/>
                                              <w:szCs w:val="24"/>
                                            </w:rPr>
                                          </w:pPr>
                                        </w:p>
                                        <w:p w14:paraId="6497475D" w14:textId="77777777" w:rsidR="008B7A60" w:rsidRDefault="008B7A60" w:rsidP="008B7A60">
                                          <w:pPr>
                                            <w:numPr>
                                              <w:ilvl w:val="0"/>
                                              <w:numId w:val="8"/>
                                            </w:numPr>
                                            <w:spacing w:line="252" w:lineRule="auto"/>
                                            <w:rPr>
                                              <w:rFonts w:ascii="Times New Roman" w:eastAsia="Times New Roman" w:hAnsi="Times New Roman" w:cs="Times New Roman"/>
                                              <w:i/>
                                              <w:iCs/>
                                              <w:sz w:val="24"/>
                                              <w:szCs w:val="24"/>
                                            </w:rPr>
                                          </w:pPr>
                                          <w:r>
                                            <w:rPr>
                                              <w:rFonts w:ascii="Times New Roman" w:eastAsia="Times New Roman" w:hAnsi="Times New Roman" w:cs="Times New Roman"/>
                                              <w:b/>
                                              <w:bCs/>
                                              <w:i/>
                                              <w:iCs/>
                                              <w:color w:val="000000"/>
                                              <w:sz w:val="24"/>
                                              <w:szCs w:val="24"/>
                                            </w:rPr>
                                            <w:t>John Flynn, Vice President of Administration, MGM Resorts:</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26282A"/>
                                              <w:sz w:val="24"/>
                                              <w:szCs w:val="24"/>
                                            </w:rPr>
                                            <w:t>“</w:t>
                                          </w:r>
                                          <w:r>
                                            <w:rPr>
                                              <w:rStyle w:val="normaltextrun"/>
                                              <w:rFonts w:ascii="Times New Roman" w:eastAsia="Times New Roman" w:hAnsi="Times New Roman" w:cs="Times New Roman"/>
                                              <w:color w:val="000000"/>
                                              <w:sz w:val="24"/>
                                              <w:szCs w:val="24"/>
                                            </w:rPr>
                                            <w:t>Anybody that works underneath the rooftop of an MGM Resorts property is now welcome to come and get vaccinated at the Mandalay Bay on-site clinic. What does that mean? That means that we get to bring our vaccination rates up. We know that as we do that and get into the larger, 50 to 60 percent of the community that capacity limits go up and that means we can open up the rest of our businesses</w:t>
                                          </w:r>
                                          <w:r>
                                            <w:rPr>
                                              <w:rFonts w:ascii="Times New Roman" w:eastAsia="Times New Roman" w:hAnsi="Times New Roman" w:cs="Times New Roman"/>
                                              <w:color w:val="000000"/>
                                              <w:sz w:val="24"/>
                                              <w:szCs w:val="24"/>
                                            </w:rPr>
                                            <w:t>.”</w:t>
                                          </w:r>
                                        </w:p>
                                      </w:tc>
                                    </w:tr>
                                    <w:tr w:rsidR="008B7A60" w14:paraId="57027487" w14:textId="77777777">
                                      <w:trPr>
                                        <w:trHeight w:val="731"/>
                                      </w:trPr>
                                      <w:tc>
                                        <w:tcPr>
                                          <w:tcW w:w="0" w:type="auto"/>
                                          <w:shd w:val="clear" w:color="auto" w:fill="B4A16B"/>
                                          <w:tcMar>
                                            <w:top w:w="225" w:type="dxa"/>
                                            <w:left w:w="225" w:type="dxa"/>
                                            <w:bottom w:w="225" w:type="dxa"/>
                                            <w:right w:w="225" w:type="dxa"/>
                                          </w:tcMar>
                                          <w:vAlign w:val="center"/>
                                          <w:hideMark/>
                                        </w:tcPr>
                                        <w:p w14:paraId="14994540" w14:textId="77777777" w:rsidR="008B7A60" w:rsidRPr="00AD4A62" w:rsidRDefault="008B7A60">
                                          <w:pPr>
                                            <w:spacing w:line="252" w:lineRule="auto"/>
                                            <w:jc w:val="center"/>
                                            <w:rPr>
                                              <w:rFonts w:ascii="Times New Roman" w:hAnsi="Times New Roman" w:cs="Times New Roman"/>
                                              <w:b/>
                                              <w:bCs/>
                                              <w:color w:val="FFFFFF"/>
                                              <w:sz w:val="32"/>
                                              <w:szCs w:val="32"/>
                                            </w:rPr>
                                          </w:pPr>
                                          <w:r w:rsidRPr="00AD4A62">
                                            <w:rPr>
                                              <w:rFonts w:ascii="Times New Roman" w:hAnsi="Times New Roman" w:cs="Times New Roman"/>
                                              <w:b/>
                                              <w:bCs/>
                                              <w:color w:val="FFFFFF"/>
                                              <w:sz w:val="32"/>
                                              <w:szCs w:val="32"/>
                                            </w:rPr>
                                            <w:t xml:space="preserve">Click </w:t>
                                          </w:r>
                                          <w:hyperlink r:id="rId20" w:history="1">
                                            <w:r w:rsidRPr="00AD4A62">
                                              <w:rPr>
                                                <w:rStyle w:val="Hyperlink"/>
                                                <w:rFonts w:ascii="Times New Roman" w:hAnsi="Times New Roman" w:cs="Times New Roman"/>
                                                <w:b/>
                                                <w:bCs/>
                                                <w:color w:val="FFFFFF"/>
                                                <w:sz w:val="32"/>
                                                <w:szCs w:val="32"/>
                                              </w:rPr>
                                              <w:t>here</w:t>
                                            </w:r>
                                          </w:hyperlink>
                                          <w:r w:rsidRPr="00AD4A62">
                                            <w:rPr>
                                              <w:rFonts w:ascii="Times New Roman" w:hAnsi="Times New Roman" w:cs="Times New Roman"/>
                                              <w:b/>
                                              <w:bCs/>
                                              <w:color w:val="FFFFFF"/>
                                              <w:sz w:val="32"/>
                                              <w:szCs w:val="32"/>
                                            </w:rPr>
                                            <w:t xml:space="preserve"> to download b-roll &amp; interview</w:t>
                                          </w:r>
                                        </w:p>
                                      </w:tc>
                                    </w:tr>
                                    <w:tr w:rsidR="008B7A60" w14:paraId="76DC0958" w14:textId="77777777">
                                      <w:trPr>
                                        <w:trHeight w:val="90"/>
                                      </w:trPr>
                                      <w:tc>
                                        <w:tcPr>
                                          <w:tcW w:w="0" w:type="auto"/>
                                          <w:shd w:val="clear" w:color="auto" w:fill="auto"/>
                                          <w:tcMar>
                                            <w:top w:w="225" w:type="dxa"/>
                                            <w:left w:w="225" w:type="dxa"/>
                                            <w:bottom w:w="225" w:type="dxa"/>
                                            <w:right w:w="225" w:type="dxa"/>
                                          </w:tcMar>
                                          <w:vAlign w:val="center"/>
                                          <w:hideMark/>
                                        </w:tcPr>
                                        <w:p w14:paraId="143D3570" w14:textId="77777777" w:rsidR="008B7A60" w:rsidRDefault="008B7A60">
                                          <w:pPr>
                                            <w:pStyle w:val="Heading2"/>
                                            <w:spacing w:before="0" w:beforeAutospacing="0" w:after="0" w:afterAutospacing="0" w:line="252" w:lineRule="auto"/>
                                            <w:jc w:val="center"/>
                                            <w:rPr>
                                              <w:rStyle w:val="normaltextrun"/>
                                            </w:rPr>
                                          </w:pPr>
                                          <w:r>
                                            <w:rPr>
                                              <w:rStyle w:val="normaltextrun"/>
                                              <w:rFonts w:eastAsia="Times New Roman"/>
                                              <w:sz w:val="32"/>
                                              <w:szCs w:val="32"/>
                                            </w:rPr>
                                            <w:t xml:space="preserve">MGM SPRINGFIELD TO HOST CAREER FAIR </w:t>
                                          </w:r>
                                        </w:p>
                                        <w:p w14:paraId="0B37CDBA" w14:textId="4DD6711F" w:rsidR="008B7A60" w:rsidRDefault="008B7A60">
                                          <w:pPr>
                                            <w:pStyle w:val="Heading2"/>
                                            <w:spacing w:before="0" w:beforeAutospacing="0" w:after="0" w:afterAutospacing="0" w:line="252" w:lineRule="auto"/>
                                            <w:jc w:val="center"/>
                                            <w:rPr>
                                              <w:rFonts w:eastAsia="Times New Roman"/>
                                            </w:rPr>
                                          </w:pPr>
                                          <w:r>
                                            <w:rPr>
                                              <w:rStyle w:val="normaltextrun"/>
                                              <w:rFonts w:eastAsia="Times New Roman"/>
                                              <w:sz w:val="32"/>
                                              <w:szCs w:val="32"/>
                                            </w:rPr>
                                            <w:t>ON APRIL 26</w:t>
                                          </w:r>
                                        </w:p>
                                      </w:tc>
                                    </w:tr>
                                    <w:tr w:rsidR="008B7A60" w14:paraId="603C8DCA" w14:textId="77777777">
                                      <w:trPr>
                                        <w:trHeight w:val="90"/>
                                      </w:trPr>
                                      <w:tc>
                                        <w:tcPr>
                                          <w:tcW w:w="0" w:type="auto"/>
                                          <w:shd w:val="clear" w:color="auto" w:fill="auto"/>
                                          <w:tcMar>
                                            <w:top w:w="225" w:type="dxa"/>
                                            <w:left w:w="225" w:type="dxa"/>
                                            <w:bottom w:w="225" w:type="dxa"/>
                                            <w:right w:w="225" w:type="dxa"/>
                                          </w:tcMar>
                                          <w:vAlign w:val="center"/>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8B7A60" w14:paraId="4E440178" w14:textId="77777777">
                                            <w:trPr>
                                              <w:trHeight w:val="3567"/>
                                            </w:trPr>
                                            <w:tc>
                                              <w:tcPr>
                                                <w:tcW w:w="0" w:type="auto"/>
                                                <w:shd w:val="clear" w:color="auto" w:fill="FFFFFF"/>
                                                <w:tcMar>
                                                  <w:top w:w="225" w:type="dxa"/>
                                                  <w:left w:w="225" w:type="dxa"/>
                                                  <w:bottom w:w="225" w:type="dxa"/>
                                                  <w:right w:w="225" w:type="dxa"/>
                                                </w:tcMar>
                                              </w:tcPr>
                                              <w:p w14:paraId="725F7EAF" w14:textId="77777777" w:rsidR="008B7A60" w:rsidRDefault="008B7A60" w:rsidP="008B7A60">
                                                <w:pPr>
                                                  <w:pStyle w:val="paragraph"/>
                                                  <w:numPr>
                                                    <w:ilvl w:val="0"/>
                                                    <w:numId w:val="8"/>
                                                  </w:numPr>
                                                  <w:spacing w:before="0" w:beforeAutospacing="0" w:after="0" w:afterAutospacing="0" w:line="252" w:lineRule="auto"/>
                                                  <w:jc w:val="both"/>
                                                  <w:textAlignment w:val="baseline"/>
                                                  <w:rPr>
                                                    <w:rStyle w:val="normaltextrun"/>
                                                    <w:rFonts w:eastAsiaTheme="minorHAnsi"/>
                                                  </w:rPr>
                                                </w:pPr>
                                                <w:r>
                                                  <w:rPr>
                                                    <w:rStyle w:val="normaltextrun"/>
                                                    <w:color w:val="000000"/>
                                                  </w:rPr>
                                                  <w:t xml:space="preserve">MGM Springfield in Western Massachusetts is also hosting an on-site hiring event. </w:t>
                                                </w:r>
                                              </w:p>
                                              <w:p w14:paraId="548BFA61" w14:textId="77777777" w:rsidR="008B7A60" w:rsidRDefault="008B7A60">
                                                <w:pPr>
                                                  <w:pStyle w:val="paragraph"/>
                                                  <w:spacing w:before="0" w:beforeAutospacing="0" w:after="0" w:afterAutospacing="0" w:line="252" w:lineRule="auto"/>
                                                  <w:ind w:left="720"/>
                                                  <w:jc w:val="both"/>
                                                  <w:textAlignment w:val="baseline"/>
                                                  <w:rPr>
                                                    <w:rStyle w:val="normaltextrun"/>
                                                  </w:rPr>
                                                </w:pPr>
                                              </w:p>
                                              <w:p w14:paraId="1911505B" w14:textId="355717DE" w:rsidR="008B7A60" w:rsidRDefault="008B7A60" w:rsidP="008B7A60">
                                                <w:pPr>
                                                  <w:pStyle w:val="paragraph"/>
                                                  <w:numPr>
                                                    <w:ilvl w:val="0"/>
                                                    <w:numId w:val="8"/>
                                                  </w:numPr>
                                                  <w:spacing w:before="0" w:beforeAutospacing="0" w:after="0" w:afterAutospacing="0" w:line="252" w:lineRule="auto"/>
                                                  <w:jc w:val="both"/>
                                                  <w:textAlignment w:val="baseline"/>
                                                  <w:rPr>
                                                    <w:rStyle w:val="normaltextrun"/>
                                                  </w:rPr>
                                                </w:pPr>
                                                <w:r>
                                                  <w:rPr>
                                                    <w:rStyle w:val="normaltextrun"/>
                                                    <w:color w:val="000000"/>
                                                  </w:rPr>
                                                  <w:t xml:space="preserve">The career fair </w:t>
                                                </w:r>
                                                <w:r w:rsidR="0035398E">
                                                  <w:rPr>
                                                    <w:rStyle w:val="normaltextrun"/>
                                                    <w:color w:val="000000"/>
                                                  </w:rPr>
                                                  <w:t xml:space="preserve">is </w:t>
                                                </w:r>
                                                <w:r>
                                                  <w:rPr>
                                                    <w:rStyle w:val="normaltextrun"/>
                                                    <w:color w:val="000000"/>
                                                  </w:rPr>
                                                  <w:t xml:space="preserve">scheduled for Monday, April 26 from 10 a.m.-3 p.m. </w:t>
                                                </w:r>
                                              </w:p>
                                              <w:p w14:paraId="484462DD" w14:textId="77777777" w:rsidR="008B7A60" w:rsidRDefault="008B7A60">
                                                <w:pPr>
                                                  <w:pStyle w:val="ListParagraph"/>
                                                  <w:spacing w:line="252" w:lineRule="auto"/>
                                                  <w:jc w:val="both"/>
                                                  <w:rPr>
                                                    <w:rStyle w:val="normaltextrun"/>
                                                  </w:rPr>
                                                </w:pPr>
                                              </w:p>
                                              <w:p w14:paraId="02918DC8" w14:textId="77777777" w:rsidR="008B7A60" w:rsidRDefault="008B7A60" w:rsidP="008B7A60">
                                                <w:pPr>
                                                  <w:pStyle w:val="paragraph"/>
                                                  <w:numPr>
                                                    <w:ilvl w:val="0"/>
                                                    <w:numId w:val="8"/>
                                                  </w:numPr>
                                                  <w:spacing w:before="0" w:beforeAutospacing="0" w:after="0" w:afterAutospacing="0" w:line="252" w:lineRule="auto"/>
                                                  <w:jc w:val="both"/>
                                                  <w:textAlignment w:val="baseline"/>
                                                  <w:rPr>
                                                    <w:rStyle w:val="normaltextrun"/>
                                                  </w:rPr>
                                                </w:pPr>
                                                <w:r>
                                                  <w:rPr>
                                                    <w:rStyle w:val="normaltextrun"/>
                                                    <w:color w:val="000000"/>
                                                  </w:rPr>
                                                  <w:t>A variety of food and beverage jobs are available. MGM Springfield is also recruiting for security officers, Environmental Services employees, and more. </w:t>
                                                </w:r>
                                              </w:p>
                                              <w:p w14:paraId="24F8EECD" w14:textId="77777777" w:rsidR="008B7A60" w:rsidRDefault="008B7A60">
                                                <w:pPr>
                                                  <w:pStyle w:val="ListParagraph"/>
                                                  <w:spacing w:line="252" w:lineRule="auto"/>
                                                  <w:jc w:val="both"/>
                                                  <w:rPr>
                                                    <w:rStyle w:val="normaltextrun"/>
                                                  </w:rPr>
                                                </w:pPr>
                                              </w:p>
                                              <w:p w14:paraId="7CEDEA57" w14:textId="77777777" w:rsidR="008B7A60" w:rsidRDefault="008B7A60" w:rsidP="008B7A60">
                                                <w:pPr>
                                                  <w:pStyle w:val="paragraph"/>
                                                  <w:numPr>
                                                    <w:ilvl w:val="0"/>
                                                    <w:numId w:val="8"/>
                                                  </w:numPr>
                                                  <w:spacing w:before="0" w:beforeAutospacing="0" w:after="0" w:afterAutospacing="0" w:line="252" w:lineRule="auto"/>
                                                  <w:jc w:val="both"/>
                                                  <w:textAlignment w:val="baseline"/>
                                                </w:pPr>
                                                <w:r>
                                                  <w:rPr>
                                                    <w:rStyle w:val="normaltextrun"/>
                                                    <w:color w:val="000000"/>
                                                  </w:rPr>
                                                  <w:t xml:space="preserve">Registration for the hiring event is exclusively through </w:t>
                                                </w:r>
                                                <w:hyperlink r:id="rId21" w:history="1">
                                                  <w:r>
                                                    <w:rPr>
                                                      <w:rStyle w:val="Hyperlink"/>
                                                    </w:rPr>
                                                    <w:t>indeed.com</w:t>
                                                  </w:r>
                                                </w:hyperlink>
                                                <w:r>
                                                  <w:rPr>
                                                    <w:rStyle w:val="normaltextrun"/>
                                                  </w:rPr>
                                                  <w:t>. Interested applicants must reserve a seat in order to attend and jobs will be offered on the </w:t>
                                                </w:r>
                                                <w:proofErr w:type="gramStart"/>
                                                <w:r>
                                                  <w:rPr>
                                                    <w:rStyle w:val="normaltextrun"/>
                                                  </w:rPr>
                                                  <w:t>spot.#</w:t>
                                                </w:r>
                                                <w:proofErr w:type="gramEnd"/>
                                                <w:r>
                                                  <w:rPr>
                                                    <w:rStyle w:val="eop"/>
                                                  </w:rPr>
                                                  <w:t> </w:t>
                                                </w:r>
                                              </w:p>
                                            </w:tc>
                                          </w:tr>
                                          <w:tr w:rsidR="008B7A60" w14:paraId="6E78705C" w14:textId="77777777">
                                            <w:trPr>
                                              <w:trHeight w:val="90"/>
                                            </w:trPr>
                                            <w:tc>
                                              <w:tcPr>
                                                <w:tcW w:w="0" w:type="auto"/>
                                                <w:shd w:val="clear" w:color="auto" w:fill="B4A16B"/>
                                                <w:tcMar>
                                                  <w:top w:w="225" w:type="dxa"/>
                                                  <w:left w:w="225" w:type="dxa"/>
                                                  <w:bottom w:w="225" w:type="dxa"/>
                                                  <w:right w:w="225" w:type="dxa"/>
                                                </w:tcMar>
                                                <w:vAlign w:val="center"/>
                                                <w:hideMark/>
                                              </w:tcPr>
                                              <w:p w14:paraId="21F927CC" w14:textId="77777777" w:rsidR="008B7A60" w:rsidRPr="00CB67A9" w:rsidRDefault="008B7A60">
                                                <w:pPr>
                                                  <w:spacing w:line="252" w:lineRule="auto"/>
                                                  <w:jc w:val="center"/>
                                                  <w:rPr>
                                                    <w:rFonts w:ascii="Times New Roman" w:hAnsi="Times New Roman" w:cs="Times New Roman"/>
                                                    <w:b/>
                                                    <w:bCs/>
                                                    <w:color w:val="FFFFFF"/>
                                                    <w:sz w:val="32"/>
                                                    <w:szCs w:val="32"/>
                                                  </w:rPr>
                                                </w:pPr>
                                                <w:r w:rsidRPr="00CB67A9">
                                                  <w:rPr>
                                                    <w:rFonts w:ascii="Times New Roman" w:hAnsi="Times New Roman" w:cs="Times New Roman"/>
                                                    <w:b/>
                                                    <w:bCs/>
                                                    <w:color w:val="FFFFFF"/>
                                                    <w:sz w:val="32"/>
                                                    <w:szCs w:val="32"/>
                                                  </w:rPr>
                                                  <w:t xml:space="preserve">Click </w:t>
                                                </w:r>
                                                <w:hyperlink r:id="rId22" w:history="1">
                                                  <w:r w:rsidRPr="00CB67A9">
                                                    <w:rPr>
                                                      <w:rStyle w:val="Hyperlink"/>
                                                      <w:rFonts w:ascii="Times New Roman" w:hAnsi="Times New Roman" w:cs="Times New Roman"/>
                                                      <w:b/>
                                                      <w:bCs/>
                                                      <w:color w:val="FFFFFF"/>
                                                      <w:sz w:val="32"/>
                                                      <w:szCs w:val="32"/>
                                                    </w:rPr>
                                                    <w:t>here</w:t>
                                                  </w:r>
                                                </w:hyperlink>
                                                <w:r w:rsidRPr="00CB67A9">
                                                  <w:rPr>
                                                    <w:rFonts w:ascii="Times New Roman" w:hAnsi="Times New Roman" w:cs="Times New Roman"/>
                                                    <w:b/>
                                                    <w:bCs/>
                                                    <w:color w:val="FFFFFF"/>
                                                    <w:sz w:val="32"/>
                                                    <w:szCs w:val="32"/>
                                                  </w:rPr>
                                                  <w:t xml:space="preserve"> to download b-roll</w:t>
                                                </w:r>
                                              </w:p>
                                            </w:tc>
                                          </w:tr>
                                        </w:tbl>
                                        <w:p w14:paraId="1D7B5C8E" w14:textId="77777777" w:rsidR="008B7A60" w:rsidRDefault="008B7A60">
                                          <w:pPr>
                                            <w:pStyle w:val="Heading2"/>
                                            <w:spacing w:before="0" w:beforeAutospacing="0" w:after="0" w:afterAutospacing="0" w:line="252" w:lineRule="auto"/>
                                            <w:jc w:val="center"/>
                                            <w:rPr>
                                              <w:rFonts w:eastAsia="Times New Roman"/>
                                              <w:sz w:val="24"/>
                                              <w:szCs w:val="24"/>
                                            </w:rPr>
                                          </w:pPr>
                                        </w:p>
                                        <w:p w14:paraId="209A730D" w14:textId="0DDE7988" w:rsidR="008B7A60" w:rsidRDefault="008B7A60">
                                          <w:pPr>
                                            <w:pStyle w:val="Heading2"/>
                                            <w:spacing w:before="0" w:beforeAutospacing="0" w:after="0" w:afterAutospacing="0" w:line="252" w:lineRule="auto"/>
                                            <w:jc w:val="center"/>
                                            <w:rPr>
                                              <w:rFonts w:eastAsia="Times New Roman"/>
                                              <w:sz w:val="32"/>
                                              <w:szCs w:val="32"/>
                                            </w:rPr>
                                          </w:pPr>
                                          <w:r>
                                            <w:rPr>
                                              <w:rStyle w:val="normaltextrun"/>
                                              <w:rFonts w:eastAsia="Times New Roman"/>
                                              <w:color w:val="000000"/>
                                              <w:sz w:val="32"/>
                                              <w:szCs w:val="32"/>
                                            </w:rPr>
                                            <w:t>MGM BORGATA PACING SERIES WRAPS UP AT YONKERS RACEWAY APRIL 19</w:t>
                                          </w:r>
                                        </w:p>
                                      </w:tc>
                                    </w:tr>
                                  </w:tbl>
                                  <w:p w14:paraId="0E1876F2" w14:textId="77777777" w:rsidR="008B7A60" w:rsidRDefault="008B7A60">
                                    <w:pPr>
                                      <w:rPr>
                                        <w:rFonts w:ascii="Times New Roman" w:eastAsia="Times New Roman" w:hAnsi="Times New Roman" w:cs="Times New Roman"/>
                                        <w:sz w:val="20"/>
                                        <w:szCs w:val="20"/>
                                      </w:rPr>
                                    </w:pPr>
                                  </w:p>
                                </w:tc>
                              </w:tr>
                            </w:tbl>
                            <w:tbl>
                              <w:tblPr>
                                <w:tblpPr w:leftFromText="180" w:rightFromText="180" w:vertAnchor="text"/>
                                <w:tblW w:w="4767" w:type="pct"/>
                                <w:shd w:val="clear" w:color="auto" w:fill="FFFFFF"/>
                                <w:tblCellMar>
                                  <w:left w:w="0" w:type="dxa"/>
                                  <w:right w:w="0" w:type="dxa"/>
                                </w:tblCellMar>
                                <w:tblLook w:val="04A0" w:firstRow="1" w:lastRow="0" w:firstColumn="1" w:lastColumn="0" w:noHBand="0" w:noVBand="1"/>
                              </w:tblPr>
                              <w:tblGrid>
                                <w:gridCol w:w="8974"/>
                              </w:tblGrid>
                              <w:tr w:rsidR="008B7A60" w14:paraId="2968413E" w14:textId="77777777">
                                <w:trPr>
                                  <w:trHeight w:val="3567"/>
                                </w:trPr>
                                <w:tc>
                                  <w:tcPr>
                                    <w:tcW w:w="5000" w:type="pct"/>
                                    <w:shd w:val="clear" w:color="auto" w:fill="FFFFFF"/>
                                    <w:tcMar>
                                      <w:top w:w="225" w:type="dxa"/>
                                      <w:left w:w="225" w:type="dxa"/>
                                      <w:bottom w:w="225" w:type="dxa"/>
                                      <w:right w:w="225" w:type="dxa"/>
                                    </w:tcMar>
                                  </w:tcPr>
                                  <w:p w14:paraId="6C607DCC" w14:textId="77777777" w:rsidR="008B7A60" w:rsidRDefault="008B7A60" w:rsidP="008B7A60">
                                    <w:pPr>
                                      <w:numPr>
                                        <w:ilvl w:val="0"/>
                                        <w:numId w:val="9"/>
                                      </w:numPr>
                                      <w:spacing w:line="252" w:lineRule="auto"/>
                                      <w:rPr>
                                        <w:rStyle w:val="normaltextrun"/>
                                        <w:color w:val="000000"/>
                                        <w:sz w:val="24"/>
                                        <w:szCs w:val="24"/>
                                      </w:rPr>
                                    </w:pPr>
                                    <w:r>
                                      <w:rPr>
                                        <w:rStyle w:val="normaltextrun"/>
                                        <w:rFonts w:ascii="Times New Roman" w:eastAsia="Times New Roman" w:hAnsi="Times New Roman" w:cs="Times New Roman"/>
                                        <w:color w:val="000000"/>
                                        <w:sz w:val="24"/>
                                        <w:szCs w:val="24"/>
                                      </w:rPr>
                                      <w:t>The 2021 harness racing season is bringing plenty of excitement to Yonkers Raceway, located at MGM Resorts’ Empire City Casino in Yonkers, New York. </w:t>
                                    </w:r>
                                  </w:p>
                                  <w:p w14:paraId="4CC6EFD9" w14:textId="77777777" w:rsidR="008B7A60" w:rsidRDefault="008B7A60">
                                    <w:pPr>
                                      <w:pStyle w:val="ListParagraph"/>
                                      <w:spacing w:line="252" w:lineRule="auto"/>
                                      <w:rPr>
                                        <w:rStyle w:val="normaltextrun"/>
                                        <w:rFonts w:ascii="Times New Roman" w:hAnsi="Times New Roman" w:cs="Times New Roman"/>
                                        <w:color w:val="000000"/>
                                        <w:sz w:val="24"/>
                                        <w:szCs w:val="24"/>
                                      </w:rPr>
                                    </w:pPr>
                                  </w:p>
                                  <w:p w14:paraId="06EC31AD" w14:textId="77777777" w:rsidR="008B7A60" w:rsidRDefault="008B7A60" w:rsidP="008B7A60">
                                    <w:pPr>
                                      <w:numPr>
                                        <w:ilvl w:val="0"/>
                                        <w:numId w:val="9"/>
                                      </w:numPr>
                                      <w:spacing w:line="252" w:lineRule="auto"/>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000000"/>
                                        <w:sz w:val="24"/>
                                        <w:szCs w:val="24"/>
                                      </w:rPr>
                                      <w:t>The winner of the MGM Borgata Pacing Series will be crowned on Monday night, April 19.</w:t>
                                    </w:r>
                                  </w:p>
                                  <w:p w14:paraId="2E3A6528" w14:textId="77777777" w:rsidR="008B7A60" w:rsidRDefault="008B7A60">
                                    <w:pPr>
                                      <w:pStyle w:val="ListParagraph"/>
                                      <w:spacing w:line="252" w:lineRule="auto"/>
                                      <w:rPr>
                                        <w:rStyle w:val="normaltextrun"/>
                                        <w:rFonts w:ascii="Times New Roman" w:hAnsi="Times New Roman" w:cs="Times New Roman"/>
                                        <w:color w:val="000000"/>
                                        <w:sz w:val="24"/>
                                        <w:szCs w:val="24"/>
                                      </w:rPr>
                                    </w:pPr>
                                  </w:p>
                                  <w:p w14:paraId="114788ED" w14:textId="5B7C7948" w:rsidR="008B7A60" w:rsidRDefault="008B7A60" w:rsidP="008B7A60">
                                    <w:pPr>
                                      <w:numPr>
                                        <w:ilvl w:val="0"/>
                                        <w:numId w:val="9"/>
                                      </w:numPr>
                                      <w:spacing w:line="252" w:lineRule="auto"/>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000000"/>
                                        <w:sz w:val="24"/>
                                        <w:szCs w:val="24"/>
                                      </w:rPr>
                                      <w:t xml:space="preserve">The prestigious series dates back to 1978 and featured 40 horses racing five consecutive weeks, with </w:t>
                                    </w:r>
                                    <w:r w:rsidR="0035398E">
                                      <w:rPr>
                                        <w:rStyle w:val="normaltextrun"/>
                                        <w:rFonts w:ascii="Times New Roman" w:eastAsia="Times New Roman" w:hAnsi="Times New Roman" w:cs="Times New Roman"/>
                                        <w:color w:val="000000"/>
                                        <w:sz w:val="24"/>
                                        <w:szCs w:val="24"/>
                                      </w:rPr>
                                      <w:t>eight</w:t>
                                    </w:r>
                                    <w:r>
                                      <w:rPr>
                                        <w:rStyle w:val="normaltextrun"/>
                                        <w:rFonts w:ascii="Times New Roman" w:eastAsia="Times New Roman" w:hAnsi="Times New Roman" w:cs="Times New Roman"/>
                                        <w:color w:val="000000"/>
                                        <w:sz w:val="24"/>
                                        <w:szCs w:val="24"/>
                                      </w:rPr>
                                      <w:t xml:space="preserve"> finalists advancing in pursuit of the championship. </w:t>
                                    </w:r>
                                  </w:p>
                                  <w:p w14:paraId="005C93F7" w14:textId="77777777" w:rsidR="008B7A60" w:rsidRDefault="008B7A60">
                                    <w:pPr>
                                      <w:pStyle w:val="ListParagraph"/>
                                      <w:spacing w:line="252" w:lineRule="auto"/>
                                      <w:rPr>
                                        <w:rStyle w:val="normaltextrun"/>
                                        <w:rFonts w:ascii="Times New Roman" w:hAnsi="Times New Roman" w:cs="Times New Roman"/>
                                        <w:color w:val="000000"/>
                                        <w:sz w:val="24"/>
                                        <w:szCs w:val="24"/>
                                      </w:rPr>
                                    </w:pPr>
                                  </w:p>
                                  <w:p w14:paraId="7AA5101E" w14:textId="50022631" w:rsidR="008B7A60" w:rsidRDefault="008B7A60" w:rsidP="008B7A60">
                                    <w:pPr>
                                      <w:numPr>
                                        <w:ilvl w:val="0"/>
                                        <w:numId w:val="9"/>
                                      </w:numPr>
                                      <w:spacing w:line="252" w:lineRule="auto"/>
                                      <w:rPr>
                                        <w:rFonts w:eastAsia="Times New Roman"/>
                                      </w:rPr>
                                    </w:pPr>
                                    <w:r>
                                      <w:rPr>
                                        <w:rStyle w:val="normaltextrun"/>
                                        <w:rFonts w:ascii="Times New Roman" w:eastAsia="Times New Roman" w:hAnsi="Times New Roman" w:cs="Times New Roman"/>
                                        <w:color w:val="000000"/>
                                        <w:sz w:val="24"/>
                                        <w:szCs w:val="24"/>
                                      </w:rPr>
                                      <w:t>In accordance with local health and safety regulations, racing continues at Yonkers Raceway without fans in attendance. All wagers continue to be made online through digital platforms such as </w:t>
                                    </w:r>
                                    <w:hyperlink r:id="rId23" w:history="1">
                                      <w:r w:rsidRPr="00CB67A9">
                                        <w:rPr>
                                          <w:rStyle w:val="Hyperlink"/>
                                          <w:rFonts w:ascii="Times New Roman" w:eastAsia="Times New Roman" w:hAnsi="Times New Roman" w:cs="Times New Roman"/>
                                          <w:sz w:val="24"/>
                                          <w:szCs w:val="24"/>
                                        </w:rPr>
                                        <w:t>empirecitybets.com</w:t>
                                      </w:r>
                                    </w:hyperlink>
                                    <w:r>
                                      <w:rPr>
                                        <w:rStyle w:val="normaltextrun"/>
                                        <w:rFonts w:ascii="Times New Roman" w:eastAsia="Times New Roman" w:hAnsi="Times New Roman" w:cs="Times New Roman"/>
                                        <w:color w:val="000000"/>
                                        <w:sz w:val="24"/>
                                        <w:szCs w:val="24"/>
                                      </w:rPr>
                                      <w:t>.#</w:t>
                                    </w:r>
                                  </w:p>
                                </w:tc>
                              </w:tr>
                              <w:tr w:rsidR="008B7A60" w14:paraId="32CC3BB0" w14:textId="77777777">
                                <w:trPr>
                                  <w:trHeight w:val="90"/>
                                </w:trPr>
                                <w:tc>
                                  <w:tcPr>
                                    <w:tcW w:w="5000" w:type="pct"/>
                                    <w:shd w:val="clear" w:color="auto" w:fill="B4A16B"/>
                                    <w:tcMar>
                                      <w:top w:w="225" w:type="dxa"/>
                                      <w:left w:w="225" w:type="dxa"/>
                                      <w:bottom w:w="225" w:type="dxa"/>
                                      <w:right w:w="225" w:type="dxa"/>
                                    </w:tcMar>
                                    <w:vAlign w:val="center"/>
                                    <w:hideMark/>
                                  </w:tcPr>
                                  <w:p w14:paraId="1F9BB06E" w14:textId="77777777" w:rsidR="008B7A60" w:rsidRDefault="008B7A60">
                                    <w:pPr>
                                      <w:spacing w:line="252" w:lineRule="auto"/>
                                      <w:jc w:val="center"/>
                                      <w:rPr>
                                        <w:rFonts w:ascii="Times New Roman" w:hAnsi="Times New Roman" w:cs="Times New Roman"/>
                                        <w:b/>
                                        <w:bCs/>
                                        <w:color w:val="FFFFFF"/>
                                        <w:sz w:val="32"/>
                                        <w:szCs w:val="32"/>
                                      </w:rPr>
                                    </w:pPr>
                                    <w:r>
                                      <w:rPr>
                                        <w:rFonts w:ascii="Times New Roman" w:hAnsi="Times New Roman" w:cs="Times New Roman"/>
                                        <w:b/>
                                        <w:bCs/>
                                        <w:color w:val="FFFFFF"/>
                                        <w:sz w:val="32"/>
                                        <w:szCs w:val="32"/>
                                      </w:rPr>
                                      <w:t xml:space="preserve">Click </w:t>
                                    </w:r>
                                    <w:hyperlink r:id="rId24" w:history="1">
                                      <w:r>
                                        <w:rPr>
                                          <w:rStyle w:val="Hyperlink"/>
                                          <w:b/>
                                          <w:bCs/>
                                          <w:color w:val="FFFFFF"/>
                                          <w:sz w:val="32"/>
                                          <w:szCs w:val="32"/>
                                        </w:rPr>
                                        <w:t>here</w:t>
                                      </w:r>
                                    </w:hyperlink>
                                    <w:r>
                                      <w:rPr>
                                        <w:rFonts w:ascii="Times New Roman" w:hAnsi="Times New Roman" w:cs="Times New Roman"/>
                                        <w:b/>
                                        <w:bCs/>
                                        <w:color w:val="FFFFFF"/>
                                        <w:sz w:val="32"/>
                                        <w:szCs w:val="32"/>
                                      </w:rPr>
                                      <w:t xml:space="preserve"> to download b-roll</w:t>
                                    </w:r>
                                  </w:p>
                                </w:tc>
                              </w:tr>
                            </w:tbl>
                            <w:p w14:paraId="601A8C9A" w14:textId="77777777" w:rsidR="008B7A60" w:rsidRDefault="008B7A60">
                              <w:pPr>
                                <w:spacing w:line="252" w:lineRule="auto"/>
                                <w:rPr>
                                  <w:rFonts w:ascii="Times New Roman" w:hAnsi="Times New Roman" w:cs="Times New Roman"/>
                                  <w:sz w:val="20"/>
                                  <w:szCs w:val="20"/>
                                </w:rPr>
                              </w:pPr>
                            </w:p>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8B7A60" w14:paraId="227D3353" w14:textId="77777777">
                                <w:trPr>
                                  <w:trHeight w:val="90"/>
                                </w:trPr>
                                <w:tc>
                                  <w:tcPr>
                                    <w:tcW w:w="0" w:type="auto"/>
                                    <w:shd w:val="clear" w:color="auto" w:fill="auto"/>
                                    <w:tcMar>
                                      <w:top w:w="225" w:type="dxa"/>
                                      <w:left w:w="225" w:type="dxa"/>
                                      <w:bottom w:w="225" w:type="dxa"/>
                                      <w:right w:w="225" w:type="dxa"/>
                                    </w:tcMar>
                                    <w:vAlign w:val="center"/>
                                    <w:hideMark/>
                                  </w:tcPr>
                                  <w:p w14:paraId="7590DC97" w14:textId="77777777" w:rsidR="008B7A60" w:rsidRDefault="008B7A60">
                                    <w:pPr>
                                      <w:pStyle w:val="Heading2"/>
                                      <w:spacing w:before="0" w:beforeAutospacing="0" w:after="0" w:afterAutospacing="0" w:line="252" w:lineRule="auto"/>
                                      <w:jc w:val="center"/>
                                      <w:rPr>
                                        <w:rStyle w:val="normaltextrun"/>
                                        <w:sz w:val="32"/>
                                        <w:szCs w:val="32"/>
                                      </w:rPr>
                                    </w:pPr>
                                    <w:r>
                                      <w:rPr>
                                        <w:rStyle w:val="normaltextrun"/>
                                        <w:rFonts w:eastAsia="Times New Roman"/>
                                        <w:sz w:val="32"/>
                                        <w:szCs w:val="32"/>
                                      </w:rPr>
                                      <w:t xml:space="preserve">BETMGM &amp; MAJOR LEAGUE SOCCER </w:t>
                                    </w:r>
                                  </w:p>
                                  <w:p w14:paraId="516B753B" w14:textId="77777777" w:rsidR="008B7A60" w:rsidRDefault="008B7A60">
                                    <w:pPr>
                                      <w:pStyle w:val="Heading2"/>
                                      <w:spacing w:before="0" w:beforeAutospacing="0" w:after="0" w:afterAutospacing="0" w:line="252" w:lineRule="auto"/>
                                      <w:jc w:val="center"/>
                                      <w:rPr>
                                        <w:rFonts w:eastAsia="Times New Roman"/>
                                      </w:rPr>
                                    </w:pPr>
                                    <w:r>
                                      <w:rPr>
                                        <w:rStyle w:val="normaltextrun"/>
                                        <w:rFonts w:eastAsia="Times New Roman"/>
                                        <w:sz w:val="32"/>
                                        <w:szCs w:val="32"/>
                                      </w:rPr>
                                      <w:t>LAUNCH FREE-TO-PLAY GAME</w:t>
                                    </w:r>
                                  </w:p>
                                </w:tc>
                              </w:tr>
                              <w:tr w:rsidR="008B7A60" w14:paraId="75FD5C25"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8B7A60" w14:paraId="0CC4EACA" w14:textId="77777777">
                                      <w:trPr>
                                        <w:trHeight w:val="3567"/>
                                      </w:trPr>
                                      <w:tc>
                                        <w:tcPr>
                                          <w:tcW w:w="0" w:type="auto"/>
                                          <w:shd w:val="clear" w:color="auto" w:fill="FFFFFF"/>
                                          <w:tcMar>
                                            <w:top w:w="225" w:type="dxa"/>
                                            <w:left w:w="225" w:type="dxa"/>
                                            <w:bottom w:w="225" w:type="dxa"/>
                                            <w:right w:w="225" w:type="dxa"/>
                                          </w:tcMar>
                                        </w:tcPr>
                                        <w:p w14:paraId="3826B74B" w14:textId="77777777" w:rsidR="008B7A60" w:rsidRPr="002C4E8B" w:rsidRDefault="008B7A60" w:rsidP="008B7A60">
                                          <w:pPr>
                                            <w:pStyle w:val="paragraph"/>
                                            <w:numPr>
                                              <w:ilvl w:val="0"/>
                                              <w:numId w:val="8"/>
                                            </w:numPr>
                                            <w:spacing w:before="0" w:beforeAutospacing="0" w:after="0" w:afterAutospacing="0" w:line="252" w:lineRule="auto"/>
                                            <w:textAlignment w:val="baseline"/>
                                            <w:rPr>
                                              <w:rStyle w:val="normaltextrun"/>
                                              <w:rFonts w:eastAsiaTheme="minorHAnsi"/>
                                            </w:rPr>
                                          </w:pPr>
                                          <w:r w:rsidRPr="002C4E8B">
                                            <w:rPr>
                                              <w:rStyle w:val="normaltextrun"/>
                                              <w:color w:val="000000"/>
                                            </w:rPr>
                                            <w:t>As a new season begins, Major League Soccer has launched the return of “Predict 6,” a free-to-play game, presented by BetMGM.</w:t>
                                          </w:r>
                                        </w:p>
                                        <w:p w14:paraId="40527E4E" w14:textId="77777777" w:rsidR="008B7A60" w:rsidRPr="002C4E8B" w:rsidRDefault="008B7A60">
                                          <w:pPr>
                                            <w:pStyle w:val="paragraph"/>
                                            <w:spacing w:before="0" w:beforeAutospacing="0" w:after="0" w:afterAutospacing="0" w:line="252" w:lineRule="auto"/>
                                            <w:ind w:left="720"/>
                                            <w:textAlignment w:val="baseline"/>
                                          </w:pPr>
                                          <w:r w:rsidRPr="002C4E8B">
                                            <w:rPr>
                                              <w:rStyle w:val="eop"/>
                                              <w:color w:val="000000"/>
                                            </w:rPr>
                                            <w:t> </w:t>
                                          </w:r>
                                        </w:p>
                                        <w:p w14:paraId="37C449CF" w14:textId="77777777" w:rsidR="008B7A60" w:rsidRPr="002C4E8B" w:rsidRDefault="008B7A60" w:rsidP="008B7A60">
                                          <w:pPr>
                                            <w:numPr>
                                              <w:ilvl w:val="0"/>
                                              <w:numId w:val="8"/>
                                            </w:numPr>
                                            <w:spacing w:line="252" w:lineRule="auto"/>
                                            <w:rPr>
                                              <w:rStyle w:val="normaltextrun"/>
                                              <w:rFonts w:ascii="Times New Roman" w:hAnsi="Times New Roman" w:cs="Times New Roman"/>
                                              <w:sz w:val="24"/>
                                              <w:szCs w:val="24"/>
                                            </w:rPr>
                                          </w:pPr>
                                          <w:r w:rsidRPr="002C4E8B">
                                            <w:rPr>
                                              <w:rStyle w:val="normaltextrun"/>
                                              <w:rFonts w:ascii="Times New Roman" w:eastAsia="Times New Roman" w:hAnsi="Times New Roman" w:cs="Times New Roman"/>
                                              <w:color w:val="000000"/>
                                              <w:sz w:val="24"/>
                                              <w:szCs w:val="24"/>
                                            </w:rPr>
                                            <w:t xml:space="preserve">Predict 6, presented by BetMGM can be found on </w:t>
                                          </w:r>
                                          <w:hyperlink r:id="rId25" w:history="1">
                                            <w:r w:rsidRPr="002C4E8B">
                                              <w:rPr>
                                                <w:rStyle w:val="Hyperlink"/>
                                                <w:rFonts w:ascii="Times New Roman" w:eastAsia="Times New Roman" w:hAnsi="Times New Roman" w:cs="Times New Roman"/>
                                                <w:sz w:val="24"/>
                                                <w:szCs w:val="24"/>
                                              </w:rPr>
                                              <w:t>MLSsoccer.com</w:t>
                                            </w:r>
                                          </w:hyperlink>
                                          <w:r w:rsidRPr="002C4E8B">
                                            <w:rPr>
                                              <w:rStyle w:val="normaltextrun"/>
                                              <w:rFonts w:ascii="Times New Roman" w:eastAsia="Times New Roman" w:hAnsi="Times New Roman" w:cs="Times New Roman"/>
                                              <w:color w:val="000000"/>
                                              <w:sz w:val="24"/>
                                              <w:szCs w:val="24"/>
                                            </w:rPr>
                                            <w:t xml:space="preserve"> and the MLS mobile app. </w:t>
                                          </w:r>
                                        </w:p>
                                        <w:p w14:paraId="00504B04" w14:textId="77777777" w:rsidR="008B7A60" w:rsidRPr="002C4E8B" w:rsidRDefault="008B7A60">
                                          <w:pPr>
                                            <w:pStyle w:val="ListParagraph"/>
                                            <w:spacing w:line="252" w:lineRule="auto"/>
                                            <w:rPr>
                                              <w:rStyle w:val="normaltextrun"/>
                                              <w:rFonts w:ascii="Times New Roman" w:hAnsi="Times New Roman" w:cs="Times New Roman"/>
                                              <w:color w:val="000000"/>
                                              <w:sz w:val="24"/>
                                              <w:szCs w:val="24"/>
                                            </w:rPr>
                                          </w:pPr>
                                        </w:p>
                                        <w:p w14:paraId="235A9080" w14:textId="77777777" w:rsidR="008B7A60" w:rsidRPr="002C4E8B" w:rsidRDefault="008B7A60" w:rsidP="008B7A60">
                                          <w:pPr>
                                            <w:numPr>
                                              <w:ilvl w:val="0"/>
                                              <w:numId w:val="8"/>
                                            </w:numPr>
                                            <w:spacing w:line="252" w:lineRule="auto"/>
                                            <w:rPr>
                                              <w:rStyle w:val="normaltextrun"/>
                                              <w:rFonts w:ascii="Times New Roman" w:hAnsi="Times New Roman" w:cs="Times New Roman"/>
                                              <w:sz w:val="24"/>
                                              <w:szCs w:val="24"/>
                                            </w:rPr>
                                          </w:pPr>
                                          <w:r w:rsidRPr="002C4E8B">
                                            <w:rPr>
                                              <w:rStyle w:val="normaltextrun"/>
                                              <w:rFonts w:ascii="Times New Roman" w:eastAsia="Times New Roman" w:hAnsi="Times New Roman" w:cs="Times New Roman"/>
                                              <w:color w:val="000000"/>
                                              <w:sz w:val="24"/>
                                              <w:szCs w:val="24"/>
                                            </w:rPr>
                                            <w:t>The interactive game gives fans the chance to pick the outcome of a set of weekly MLS matches -- and to predict the action on the field, while offering free-to-play prize opportunities. </w:t>
                                          </w:r>
                                        </w:p>
                                        <w:p w14:paraId="6466533E" w14:textId="77777777" w:rsidR="008B7A60" w:rsidRPr="002C4E8B" w:rsidRDefault="008B7A60">
                                          <w:pPr>
                                            <w:pStyle w:val="ListParagraph"/>
                                            <w:spacing w:line="252" w:lineRule="auto"/>
                                            <w:rPr>
                                              <w:rStyle w:val="normaltextrun"/>
                                              <w:rFonts w:ascii="Times New Roman" w:hAnsi="Times New Roman" w:cs="Times New Roman"/>
                                              <w:color w:val="000000"/>
                                              <w:sz w:val="24"/>
                                              <w:szCs w:val="24"/>
                                            </w:rPr>
                                          </w:pPr>
                                        </w:p>
                                        <w:p w14:paraId="44946A75" w14:textId="260D5D63" w:rsidR="008B7A60" w:rsidRDefault="008B7A60" w:rsidP="008B7A60">
                                          <w:pPr>
                                            <w:numPr>
                                              <w:ilvl w:val="0"/>
                                              <w:numId w:val="8"/>
                                            </w:numPr>
                                            <w:spacing w:line="252" w:lineRule="auto"/>
                                            <w:rPr>
                                              <w:rFonts w:eastAsia="Times New Roman"/>
                                            </w:rPr>
                                          </w:pPr>
                                          <w:r w:rsidRPr="002C4E8B">
                                            <w:rPr>
                                              <w:rStyle w:val="normaltextrun"/>
                                              <w:rFonts w:ascii="Times New Roman" w:eastAsia="Times New Roman" w:hAnsi="Times New Roman" w:cs="Times New Roman"/>
                                              <w:color w:val="000000"/>
                                              <w:sz w:val="24"/>
                                              <w:szCs w:val="24"/>
                                            </w:rPr>
                                            <w:t>MGM Resorts became the </w:t>
                                          </w:r>
                                          <w:r w:rsidRPr="002C4E8B">
                                            <w:rPr>
                                              <w:rStyle w:val="normaltextrun"/>
                                              <w:rFonts w:ascii="Times New Roman" w:eastAsia="Times New Roman" w:hAnsi="Times New Roman" w:cs="Times New Roman"/>
                                              <w:color w:val="000000"/>
                                              <w:sz w:val="24"/>
                                              <w:szCs w:val="24"/>
                                              <w:shd w:val="clear" w:color="auto" w:fill="FFFFFF"/>
                                            </w:rPr>
                                            <w:t xml:space="preserve">first official gaming partner of Major League Soccer back in March </w:t>
                                          </w:r>
                                          <w:proofErr w:type="gramStart"/>
                                          <w:r w:rsidRPr="002C4E8B">
                                            <w:rPr>
                                              <w:rStyle w:val="normaltextrun"/>
                                              <w:rFonts w:ascii="Times New Roman" w:eastAsia="Times New Roman" w:hAnsi="Times New Roman" w:cs="Times New Roman"/>
                                              <w:color w:val="000000"/>
                                              <w:sz w:val="24"/>
                                              <w:szCs w:val="24"/>
                                              <w:shd w:val="clear" w:color="auto" w:fill="FFFFFF"/>
                                            </w:rPr>
                                            <w:t>2019.#</w:t>
                                          </w:r>
                                          <w:proofErr w:type="gramEnd"/>
                                        </w:p>
                                      </w:tc>
                                    </w:tr>
                                    <w:tr w:rsidR="008B7A60" w14:paraId="5A506090" w14:textId="77777777">
                                      <w:trPr>
                                        <w:trHeight w:val="90"/>
                                      </w:trPr>
                                      <w:tc>
                                        <w:tcPr>
                                          <w:tcW w:w="0" w:type="auto"/>
                                          <w:shd w:val="clear" w:color="auto" w:fill="B4A16B"/>
                                          <w:tcMar>
                                            <w:top w:w="225" w:type="dxa"/>
                                            <w:left w:w="225" w:type="dxa"/>
                                            <w:bottom w:w="225" w:type="dxa"/>
                                            <w:right w:w="225" w:type="dxa"/>
                                          </w:tcMar>
                                          <w:vAlign w:val="center"/>
                                          <w:hideMark/>
                                        </w:tcPr>
                                        <w:p w14:paraId="79700A84" w14:textId="77777777" w:rsidR="008B7A60" w:rsidRPr="002C4E8B" w:rsidRDefault="008B7A60">
                                          <w:pPr>
                                            <w:spacing w:line="252" w:lineRule="auto"/>
                                            <w:jc w:val="center"/>
                                            <w:rPr>
                                              <w:rFonts w:ascii="Times New Roman" w:hAnsi="Times New Roman" w:cs="Times New Roman"/>
                                              <w:b/>
                                              <w:bCs/>
                                              <w:color w:val="FFFFFF"/>
                                              <w:sz w:val="32"/>
                                              <w:szCs w:val="32"/>
                                            </w:rPr>
                                          </w:pPr>
                                          <w:r w:rsidRPr="002C4E8B">
                                            <w:rPr>
                                              <w:rFonts w:ascii="Times New Roman" w:hAnsi="Times New Roman" w:cs="Times New Roman"/>
                                              <w:b/>
                                              <w:bCs/>
                                              <w:color w:val="FFFFFF"/>
                                              <w:sz w:val="32"/>
                                              <w:szCs w:val="32"/>
                                            </w:rPr>
                                            <w:t xml:space="preserve">Click </w:t>
                                          </w:r>
                                          <w:hyperlink r:id="rId26" w:history="1">
                                            <w:r w:rsidRPr="002C4E8B">
                                              <w:rPr>
                                                <w:rStyle w:val="Hyperlink"/>
                                                <w:rFonts w:ascii="Times New Roman" w:hAnsi="Times New Roman" w:cs="Times New Roman"/>
                                                <w:b/>
                                                <w:bCs/>
                                                <w:color w:val="FFFFFF"/>
                                                <w:sz w:val="32"/>
                                                <w:szCs w:val="32"/>
                                              </w:rPr>
                                              <w:t>here</w:t>
                                            </w:r>
                                          </w:hyperlink>
                                          <w:r w:rsidRPr="002C4E8B">
                                            <w:rPr>
                                              <w:rFonts w:ascii="Times New Roman" w:hAnsi="Times New Roman" w:cs="Times New Roman"/>
                                              <w:b/>
                                              <w:bCs/>
                                              <w:color w:val="FFFFFF"/>
                                              <w:sz w:val="32"/>
                                              <w:szCs w:val="32"/>
                                            </w:rPr>
                                            <w:t xml:space="preserve"> to download b-roll</w:t>
                                          </w:r>
                                        </w:p>
                                      </w:tc>
                                    </w:tr>
                                  </w:tbl>
                                  <w:p w14:paraId="589562D5" w14:textId="77777777" w:rsidR="008B7A60" w:rsidRDefault="008B7A60">
                                    <w:pPr>
                                      <w:rPr>
                                        <w:rFonts w:ascii="Times New Roman" w:eastAsia="Times New Roman" w:hAnsi="Times New Roman" w:cs="Times New Roman"/>
                                        <w:sz w:val="20"/>
                                        <w:szCs w:val="20"/>
                                      </w:rPr>
                                    </w:pPr>
                                  </w:p>
                                </w:tc>
                              </w:tr>
                            </w:tbl>
                            <w:p w14:paraId="13C4DE52" w14:textId="77777777" w:rsidR="008B7A60" w:rsidRDefault="008B7A60">
                              <w:pPr>
                                <w:spacing w:line="252" w:lineRule="auto"/>
                              </w:pPr>
                            </w:p>
                          </w:tc>
                          <w:tc>
                            <w:tcPr>
                              <w:tcW w:w="0" w:type="auto"/>
                              <w:shd w:val="clear" w:color="auto" w:fill="F2F2F2"/>
                              <w:vAlign w:val="center"/>
                              <w:hideMark/>
                            </w:tcPr>
                            <w:p w14:paraId="0291B268" w14:textId="77777777" w:rsidR="008B7A60" w:rsidRDefault="008B7A60"/>
                          </w:tc>
                          <w:tc>
                            <w:tcPr>
                              <w:tcW w:w="0" w:type="auto"/>
                              <w:shd w:val="clear" w:color="auto" w:fill="F2F2F2"/>
                              <w:vAlign w:val="center"/>
                              <w:hideMark/>
                            </w:tcPr>
                            <w:p w14:paraId="2A75DF41" w14:textId="77777777" w:rsidR="008B7A60" w:rsidRDefault="008B7A60">
                              <w:pPr>
                                <w:rPr>
                                  <w:rFonts w:ascii="Times New Roman" w:eastAsia="Times New Roman" w:hAnsi="Times New Roman" w:cs="Times New Roman"/>
                                  <w:sz w:val="20"/>
                                  <w:szCs w:val="20"/>
                                </w:rPr>
                              </w:pPr>
                            </w:p>
                          </w:tc>
                        </w:tr>
                      </w:tbl>
                      <w:p w14:paraId="05D5EBE5" w14:textId="77777777" w:rsidR="008B7A60" w:rsidRDefault="008B7A60">
                        <w:pPr>
                          <w:spacing w:line="252" w:lineRule="auto"/>
                          <w:rPr>
                            <w:rFonts w:ascii="Times New Roman" w:hAnsi="Times New Roman" w:cs="Times New Roman"/>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9879"/>
                        </w:tblGrid>
                        <w:tr w:rsidR="008B7A60" w14:paraId="4D6FD27E" w14:textId="77777777">
                          <w:trPr>
                            <w:jc w:val="center"/>
                          </w:trPr>
                          <w:tc>
                            <w:tcPr>
                              <w:tcW w:w="0" w:type="auto"/>
                              <w:shd w:val="clear" w:color="auto" w:fill="000000"/>
                              <w:vAlign w:val="center"/>
                              <w:hideMark/>
                            </w:tcPr>
                            <w:p w14:paraId="7AC75E0B" w14:textId="77777777" w:rsidR="008B7A60" w:rsidRDefault="008B7A60">
                              <w:pPr>
                                <w:spacing w:line="252" w:lineRule="auto"/>
                                <w:rPr>
                                  <w:rFonts w:ascii="Times New Roman" w:hAnsi="Times New Roman" w:cs="Times New Roman"/>
                                  <w:color w:val="FFFFFF"/>
                                </w:rPr>
                              </w:pPr>
                              <w:r>
                                <w:rPr>
                                  <w:rFonts w:ascii="Times New Roman" w:hAnsi="Times New Roman" w:cs="Times New Roman"/>
                                  <w:color w:val="FFFFFF"/>
                                </w:rPr>
                                <w:t> </w:t>
                              </w:r>
                            </w:p>
                          </w:tc>
                        </w:tr>
                        <w:tr w:rsidR="008B7A60" w14:paraId="5831B67B" w14:textId="77777777">
                          <w:trPr>
                            <w:trHeight w:val="1530"/>
                            <w:jc w:val="center"/>
                          </w:trPr>
                          <w:tc>
                            <w:tcPr>
                              <w:tcW w:w="0" w:type="auto"/>
                              <w:shd w:val="clear" w:color="auto" w:fill="000000"/>
                              <w:tcMar>
                                <w:top w:w="0" w:type="dxa"/>
                                <w:left w:w="300" w:type="dxa"/>
                                <w:bottom w:w="0" w:type="dxa"/>
                                <w:right w:w="300" w:type="dxa"/>
                              </w:tcMar>
                            </w:tcPr>
                            <w:p w14:paraId="55EB0769" w14:textId="34643D50" w:rsidR="008B7A60" w:rsidRDefault="008B7A60">
                              <w:pPr>
                                <w:spacing w:line="252" w:lineRule="auto"/>
                                <w:rPr>
                                  <w:rFonts w:ascii="Times New Roman" w:hAnsi="Times New Roman" w:cs="Times New Roman"/>
                                  <w:color w:val="FFFFFF"/>
                                </w:rPr>
                              </w:pPr>
                              <w:r>
                                <w:rPr>
                                  <w:noProof/>
                                </w:rPr>
                                <w:drawing>
                                  <wp:anchor distT="0" distB="0" distL="114300" distR="114300" simplePos="0" relativeHeight="251678720" behindDoc="0" locked="0" layoutInCell="1" allowOverlap="1" wp14:anchorId="18FA94C0" wp14:editId="2456E38C">
                                    <wp:simplePos x="0" y="0"/>
                                    <wp:positionH relativeFrom="column">
                                      <wp:posOffset>43180</wp:posOffset>
                                    </wp:positionH>
                                    <wp:positionV relativeFrom="paragraph">
                                      <wp:posOffset>33020</wp:posOffset>
                                    </wp:positionV>
                                    <wp:extent cx="2286000" cy="4432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443230"/>
                                            </a:xfrm>
                                            <a:prstGeom prst="rect">
                                              <a:avLst/>
                                            </a:prstGeom>
                                            <a:noFill/>
                                          </pic:spPr>
                                        </pic:pic>
                                      </a:graphicData>
                                    </a:graphic>
                                    <wp14:sizeRelH relativeFrom="page">
                                      <wp14:pctWidth>0</wp14:pctWidth>
                                    </wp14:sizeRelH>
                                    <wp14:sizeRelV relativeFrom="page">
                                      <wp14:pctHeight>0</wp14:pctHeight>
                                    </wp14:sizeRelV>
                                  </wp:anchor>
                                </w:drawing>
                              </w:r>
                            </w:p>
                            <w:p w14:paraId="3488269B" w14:textId="77777777" w:rsidR="008B7A60" w:rsidRDefault="008B7A60">
                              <w:pPr>
                                <w:spacing w:line="252" w:lineRule="auto"/>
                              </w:pPr>
                            </w:p>
                            <w:p w14:paraId="663DCB84" w14:textId="77777777" w:rsidR="008B7A60" w:rsidRDefault="008B7A60">
                              <w:pPr>
                                <w:spacing w:line="252" w:lineRule="auto"/>
                              </w:pPr>
                            </w:p>
                            <w:p w14:paraId="6BB58488" w14:textId="77777777" w:rsidR="008B7A60" w:rsidRDefault="008B7A60">
                              <w:pPr>
                                <w:spacing w:line="252" w:lineRule="auto"/>
                                <w:rPr>
                                  <w:rFonts w:ascii="Times New Roman" w:hAnsi="Times New Roman" w:cs="Times New Roman"/>
                                  <w:color w:va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9279"/>
                              </w:tblGrid>
                              <w:tr w:rsidR="008B7A60" w14:paraId="775BB92E" w14:textId="77777777">
                                <w:trPr>
                                  <w:trHeight w:val="15"/>
                                  <w:jc w:val="center"/>
                                </w:trPr>
                                <w:tc>
                                  <w:tcPr>
                                    <w:tcW w:w="0" w:type="auto"/>
                                    <w:shd w:val="clear" w:color="auto" w:fill="FFFFFF"/>
                                    <w:vAlign w:val="center"/>
                                    <w:hideMark/>
                                  </w:tcPr>
                                  <w:p w14:paraId="2DAA3FBB" w14:textId="77777777" w:rsidR="008B7A60" w:rsidRDefault="008B7A60">
                                    <w:pPr>
                                      <w:rPr>
                                        <w:rFonts w:ascii="Times New Roman" w:hAnsi="Times New Roman" w:cs="Times New Roman"/>
                                        <w:color w:val="FFFFFF"/>
                                      </w:rPr>
                                    </w:pPr>
                                  </w:p>
                                </w:tc>
                              </w:tr>
                            </w:tbl>
                            <w:p w14:paraId="14DC0829" w14:textId="77777777" w:rsidR="008B7A60" w:rsidRDefault="008B7A60">
                              <w:pPr>
                                <w:spacing w:line="252" w:lineRule="auto"/>
                                <w:jc w:val="center"/>
                              </w:pPr>
                            </w:p>
                          </w:tc>
                        </w:tr>
                      </w:tbl>
                      <w:p w14:paraId="06325F42" w14:textId="77777777" w:rsidR="008B7A60" w:rsidRDefault="008B7A60">
                        <w:pPr>
                          <w:spacing w:line="252" w:lineRule="auto"/>
                          <w:jc w:val="center"/>
                          <w:rPr>
                            <w:rFonts w:ascii="Times New Roman" w:hAnsi="Times New Roman" w:cs="Times New Roman"/>
                            <w:sz w:val="24"/>
                            <w:szCs w:val="24"/>
                          </w:rPr>
                        </w:pPr>
                      </w:p>
                    </w:tc>
                  </w:tr>
                  <w:tr w:rsidR="008B7A60" w14:paraId="5DC9888C" w14:textId="77777777">
                    <w:trPr>
                      <w:jc w:val="center"/>
                    </w:trPr>
                    <w:tc>
                      <w:tcPr>
                        <w:tcW w:w="0" w:type="auto"/>
                      </w:tcPr>
                      <w:p w14:paraId="3C63DAB1" w14:textId="77777777" w:rsidR="008B7A60" w:rsidRDefault="008B7A60">
                        <w:pPr>
                          <w:pStyle w:val="Heading2"/>
                          <w:spacing w:before="0" w:beforeAutospacing="0" w:after="0" w:afterAutospacing="0" w:line="252" w:lineRule="auto"/>
                          <w:rPr>
                            <w:rFonts w:eastAsia="Times New Roman"/>
                            <w:b w:val="0"/>
                            <w:bCs w:val="0"/>
                            <w:color w:val="333333"/>
                            <w:sz w:val="24"/>
                            <w:szCs w:val="24"/>
                          </w:rPr>
                        </w:pPr>
                      </w:p>
                    </w:tc>
                  </w:tr>
                </w:tbl>
                <w:p w14:paraId="1788514E" w14:textId="77777777" w:rsidR="008B7A60" w:rsidRDefault="008B7A60">
                  <w:pPr>
                    <w:jc w:val="center"/>
                    <w:rPr>
                      <w:rFonts w:ascii="Times New Roman" w:eastAsia="Times New Roman" w:hAnsi="Times New Roman" w:cs="Times New Roman"/>
                      <w:sz w:val="20"/>
                      <w:szCs w:val="20"/>
                    </w:rPr>
                  </w:pPr>
                </w:p>
              </w:tc>
            </w:tr>
          </w:tbl>
          <w:p w14:paraId="22CD1C5A" w14:textId="77777777" w:rsidR="008B7A60" w:rsidRDefault="008B7A60">
            <w:pPr>
              <w:rPr>
                <w:rFonts w:ascii="Times New Roman" w:eastAsia="Times New Roman" w:hAnsi="Times New Roman" w:cs="Times New Roman"/>
                <w:sz w:val="20"/>
                <w:szCs w:val="20"/>
              </w:rPr>
            </w:pPr>
          </w:p>
        </w:tc>
      </w:tr>
    </w:tbl>
    <w:p w14:paraId="7DA13C4E" w14:textId="77777777" w:rsidR="008B7A60" w:rsidRDefault="008B7A60" w:rsidP="008B7A60">
      <w:pPr>
        <w:rPr>
          <w:rFonts w:ascii="Times New Roman" w:hAnsi="Times New Roman" w:cs="Times New Roman"/>
        </w:rPr>
      </w:pPr>
    </w:p>
    <w:p w14:paraId="4F9D7BCE" w14:textId="77777777" w:rsidR="008B7A60" w:rsidRDefault="008B7A60" w:rsidP="00E47517">
      <w:pPr>
        <w:rPr>
          <w:b/>
          <w:bCs/>
          <w:i/>
          <w:iCs/>
        </w:rPr>
      </w:pPr>
      <w:r>
        <w:rPr>
          <w:b/>
          <w:bCs/>
          <w:i/>
          <w:iCs/>
        </w:rPr>
        <w:br/>
      </w:r>
      <w:bookmarkEnd w:id="0"/>
      <w:bookmarkEnd w:id="1"/>
    </w:p>
    <w:sectPr w:rsidR="008B7A60"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4D3F"/>
    <w:multiLevelType w:val="multilevel"/>
    <w:tmpl w:val="3832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E7D19"/>
    <w:multiLevelType w:val="hybridMultilevel"/>
    <w:tmpl w:val="93D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04D58"/>
    <w:multiLevelType w:val="multilevel"/>
    <w:tmpl w:val="D59AF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B629A"/>
    <w:multiLevelType w:val="multilevel"/>
    <w:tmpl w:val="F1829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F5"/>
    <w:rsid w:val="000B29F0"/>
    <w:rsid w:val="00165C3E"/>
    <w:rsid w:val="00176F9E"/>
    <w:rsid w:val="001E39D0"/>
    <w:rsid w:val="002C4E8B"/>
    <w:rsid w:val="0035398E"/>
    <w:rsid w:val="00646D1C"/>
    <w:rsid w:val="006A429B"/>
    <w:rsid w:val="00721CE2"/>
    <w:rsid w:val="008B7A60"/>
    <w:rsid w:val="0092205C"/>
    <w:rsid w:val="00984315"/>
    <w:rsid w:val="009909E3"/>
    <w:rsid w:val="00AD4A62"/>
    <w:rsid w:val="00C07845"/>
    <w:rsid w:val="00CB67A9"/>
    <w:rsid w:val="00DA507E"/>
    <w:rsid w:val="00E11709"/>
    <w:rsid w:val="00E24348"/>
    <w:rsid w:val="00E47517"/>
    <w:rsid w:val="00F300CE"/>
    <w:rsid w:val="00F35ADB"/>
    <w:rsid w:val="00F402CA"/>
    <w:rsid w:val="00FB39F5"/>
    <w:rsid w:val="00FC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4593"/>
  <w15:chartTrackingRefBased/>
  <w15:docId w15:val="{68E29CF8-DBD0-4557-9D13-6ADC2C5B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F5"/>
    <w:pPr>
      <w:spacing w:after="0" w:line="240" w:lineRule="auto"/>
    </w:pPr>
    <w:rPr>
      <w:rFonts w:ascii="Calibri" w:hAnsi="Calibri" w:cs="Calibri"/>
    </w:rPr>
  </w:style>
  <w:style w:type="paragraph" w:styleId="Heading2">
    <w:name w:val="heading 2"/>
    <w:basedOn w:val="Normal"/>
    <w:link w:val="Heading2Char"/>
    <w:uiPriority w:val="9"/>
    <w:unhideWhenUsed/>
    <w:qFormat/>
    <w:rsid w:val="00FB39F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9F5"/>
    <w:rPr>
      <w:rFonts w:ascii="Times New Roman" w:hAnsi="Times New Roman" w:cs="Times New Roman"/>
      <w:b/>
      <w:bCs/>
      <w:sz w:val="36"/>
      <w:szCs w:val="36"/>
    </w:rPr>
  </w:style>
  <w:style w:type="character" w:styleId="Hyperlink">
    <w:name w:val="Hyperlink"/>
    <w:basedOn w:val="DefaultParagraphFont"/>
    <w:uiPriority w:val="99"/>
    <w:unhideWhenUsed/>
    <w:rsid w:val="00FB39F5"/>
    <w:rPr>
      <w:color w:val="0000FF"/>
      <w:u w:val="single"/>
    </w:rPr>
  </w:style>
  <w:style w:type="paragraph" w:styleId="ListParagraph">
    <w:name w:val="List Paragraph"/>
    <w:basedOn w:val="Normal"/>
    <w:uiPriority w:val="34"/>
    <w:qFormat/>
    <w:rsid w:val="00FB39F5"/>
    <w:pPr>
      <w:ind w:left="720"/>
      <w:contextualSpacing/>
    </w:pPr>
  </w:style>
  <w:style w:type="character" w:customStyle="1" w:styleId="normaltextrun">
    <w:name w:val="normaltextrun"/>
    <w:basedOn w:val="DefaultParagraphFont"/>
    <w:rsid w:val="00984315"/>
  </w:style>
  <w:style w:type="paragraph" w:customStyle="1" w:styleId="paragraph">
    <w:name w:val="paragraph"/>
    <w:basedOn w:val="Normal"/>
    <w:rsid w:val="0092205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92205C"/>
  </w:style>
  <w:style w:type="character" w:styleId="UnresolvedMention">
    <w:name w:val="Unresolved Mention"/>
    <w:basedOn w:val="DefaultParagraphFont"/>
    <w:uiPriority w:val="99"/>
    <w:semiHidden/>
    <w:unhideWhenUsed/>
    <w:rsid w:val="00721CE2"/>
    <w:rPr>
      <w:color w:val="605E5C"/>
      <w:shd w:val="clear" w:color="auto" w:fill="E1DFDD"/>
    </w:rPr>
  </w:style>
  <w:style w:type="paragraph" w:styleId="BalloonText">
    <w:name w:val="Balloon Text"/>
    <w:basedOn w:val="Normal"/>
    <w:link w:val="BalloonTextChar"/>
    <w:uiPriority w:val="99"/>
    <w:semiHidden/>
    <w:unhideWhenUsed/>
    <w:rsid w:val="00E47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25.png@01D732E4.C967BBF0" TargetMode="External"/><Relationship Id="rId18" Type="http://schemas.openxmlformats.org/officeDocument/2006/relationships/hyperlink" Target="https://spaces.hightail.com/space/0woPJjkjU7" TargetMode="External"/><Relationship Id="rId26" Type="http://schemas.openxmlformats.org/officeDocument/2006/relationships/hyperlink" Target="https://spaces.hightail.com/space/0woPJjkjU7" TargetMode="External"/><Relationship Id="rId3" Type="http://schemas.openxmlformats.org/officeDocument/2006/relationships/settings" Target="settings.xml"/><Relationship Id="rId21" Type="http://schemas.openxmlformats.org/officeDocument/2006/relationships/hyperlink" Target="https://www.indeed.com/" TargetMode="Externa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hyperlink" Target="https://careers.mgmresorts.com/global/en" TargetMode="External"/><Relationship Id="rId25" Type="http://schemas.openxmlformats.org/officeDocument/2006/relationships/hyperlink" Target="https://www.mlssoccer.com/" TargetMode="External"/><Relationship Id="rId2" Type="http://schemas.openxmlformats.org/officeDocument/2006/relationships/styles" Target="styles.xml"/><Relationship Id="rId16" Type="http://schemas.openxmlformats.org/officeDocument/2006/relationships/hyperlink" Target="https://youtu.be/5vv2avqxEus" TargetMode="External"/><Relationship Id="rId20" Type="http://schemas.openxmlformats.org/officeDocument/2006/relationships/hyperlink" Target="https://spaces.hightail.com/space/0woPJjkjU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5vv2avqxEus" TargetMode="External"/><Relationship Id="rId24" Type="http://schemas.openxmlformats.org/officeDocument/2006/relationships/hyperlink" Target="https://spaces.hightail.com/space/0woPJjkjU7" TargetMode="External"/><Relationship Id="rId5" Type="http://schemas.openxmlformats.org/officeDocument/2006/relationships/hyperlink" Target="mailto:media@mgmresorts.com" TargetMode="External"/><Relationship Id="rId15" Type="http://schemas.openxmlformats.org/officeDocument/2006/relationships/image" Target="cid:image026.gif@01D732E4.C967BBF0" TargetMode="External"/><Relationship Id="rId23" Type="http://schemas.openxmlformats.org/officeDocument/2006/relationships/hyperlink" Target="https://www.empirecitybets.com/" TargetMode="External"/><Relationship Id="rId28"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hyperlink" Target="https://spaces.hightail.com/space/0woPJjkjU7"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gif"/><Relationship Id="rId22" Type="http://schemas.openxmlformats.org/officeDocument/2006/relationships/hyperlink" Target="https://spaces.hightail.com/space/8sdrPrIg1v" TargetMode="Externa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3187</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27</cp:revision>
  <dcterms:created xsi:type="dcterms:W3CDTF">2021-04-16T16:12:00Z</dcterms:created>
  <dcterms:modified xsi:type="dcterms:W3CDTF">2021-04-19T03:30:00Z</dcterms:modified>
</cp:coreProperties>
</file>